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630" w:firstLineChars="196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>
      <w:pPr>
        <w:spacing w:line="440" w:lineRule="exact"/>
        <w:ind w:firstLine="630" w:firstLineChars="196"/>
        <w:jc w:val="center"/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常规项目</w:t>
      </w:r>
      <w:bookmarkStart w:id="0" w:name="_GoBack"/>
      <w:bookmarkEnd w:id="0"/>
      <w:r>
        <w:rPr>
          <w:rFonts w:hint="eastAsia" w:ascii="仿宋_GB2312" w:eastAsia="仿宋_GB2312"/>
          <w:b/>
          <w:bCs/>
          <w:sz w:val="32"/>
          <w:szCs w:val="32"/>
        </w:rPr>
        <w:t>组织单位作品推荐参考指标</w:t>
      </w:r>
    </w:p>
    <w:p>
      <w:pPr>
        <w:spacing w:line="440" w:lineRule="exact"/>
        <w:ind w:firstLine="630" w:firstLineChars="196"/>
        <w:jc w:val="center"/>
        <w:rPr>
          <w:rFonts w:hint="eastAsia" w:ascii="仿宋_GB2312" w:eastAsia="仿宋_GB2312"/>
          <w:b/>
          <w:bCs/>
          <w:sz w:val="32"/>
          <w:szCs w:val="32"/>
        </w:rPr>
      </w:pPr>
    </w:p>
    <w:p>
      <w:pPr>
        <w:spacing w:line="440" w:lineRule="exact"/>
        <w:ind w:firstLine="560" w:firstLineChars="200"/>
        <w:rPr>
          <w:rFonts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>1．课件</w:t>
      </w:r>
    </w:p>
    <w:tbl>
      <w:tblPr>
        <w:tblStyle w:val="3"/>
        <w:tblW w:w="74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5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推荐指标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b/>
                <w:sz w:val="28"/>
                <w:szCs w:val="28"/>
              </w:rPr>
              <w:t>推荐要素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教学设计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教学目标、对象明确，教学策略得当；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界面设计合理，风格统一，有必要的交互；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有清晰的文字介绍和帮助文档。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内容呈现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内容丰富、科学，表述准确，术语规范；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选材适当，表现方式合理；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语言简洁、生动，文字规范；</w:t>
            </w:r>
          </w:p>
          <w:p>
            <w:pPr>
              <w:adjustRightInd w:val="0"/>
              <w:snapToGrid w:val="0"/>
              <w:spacing w:line="400" w:lineRule="exact"/>
              <w:ind w:left="-2" w:leftChars="-1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素材选用恰当，生动直观、结构合理。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技术运用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运行流畅，操作简便、快捷，媒体播放可控；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互动性强，导航准确，路径合理；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新技术运用有效。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创新与实用</w:t>
            </w:r>
          </w:p>
        </w:tc>
        <w:tc>
          <w:tcPr>
            <w:tcW w:w="5760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立意新颖，具有想象力和个性表现力；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能够运用于实际教学中，有推广价值</w:t>
            </w:r>
            <w:r>
              <w:rPr>
                <w:rFonts w:hint="eastAsia" w:ascii="仿宋_GB2312" w:eastAsia="仿宋_GB2312"/>
                <w:sz w:val="28"/>
                <w:szCs w:val="28"/>
                <w:highlight w:val="none"/>
              </w:rPr>
              <w:t>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highlight w:val="none"/>
              </w:rPr>
              <w:t>高等教育组作品</w:t>
            </w:r>
            <w:r>
              <w:rPr>
                <w:rFonts w:hint="eastAsia" w:ascii="仿宋_GB2312" w:eastAsia="仿宋_GB2312"/>
                <w:sz w:val="28"/>
                <w:szCs w:val="28"/>
              </w:rPr>
              <w:t>的</w:t>
            </w:r>
            <w:r>
              <w:rPr>
                <w:rFonts w:hint="eastAsia" w:ascii="仿宋_GB2312" w:eastAsia="仿宋_GB2312"/>
                <w:sz w:val="28"/>
                <w:szCs w:val="28"/>
                <w:highlight w:val="none"/>
              </w:rPr>
              <w:t>使用量应达到一定规模。</w:t>
            </w:r>
          </w:p>
        </w:tc>
      </w:tr>
    </w:tbl>
    <w:p>
      <w:pPr>
        <w:spacing w:line="440" w:lineRule="exact"/>
        <w:ind w:firstLine="560" w:firstLineChars="200"/>
        <w:rPr>
          <w:rFonts w:ascii="仿宋_GB2312" w:hAnsi="宋体" w:eastAsia="仿宋_GB2312"/>
          <w:sz w:val="28"/>
        </w:rPr>
      </w:pPr>
      <w:r>
        <w:rPr>
          <w:rFonts w:ascii="仿宋_GB2312" w:hAnsi="宋体" w:eastAsia="仿宋_GB2312"/>
          <w:sz w:val="28"/>
        </w:rPr>
        <w:t>2</w:t>
      </w:r>
      <w:r>
        <w:rPr>
          <w:rFonts w:hint="eastAsia" w:ascii="仿宋_GB2312" w:hAnsi="宋体" w:eastAsia="仿宋_GB2312"/>
          <w:sz w:val="28"/>
        </w:rPr>
        <w:t>．微课</w:t>
      </w:r>
    </w:p>
    <w:tbl>
      <w:tblPr>
        <w:tblStyle w:val="3"/>
        <w:tblW w:w="74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5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7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推荐指标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b/>
                <w:sz w:val="28"/>
                <w:szCs w:val="28"/>
              </w:rPr>
              <w:t>推荐要素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7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教学设计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体现新课标的理念,主题明确、重难点突出；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教学策略和教学方法选用恰当；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合理运用信息技术手段。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9" w:hRule="atLeast"/>
          <w:jc w:val="center"/>
        </w:trPr>
        <w:tc>
          <w:tcPr>
            <w:tcW w:w="167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教学行为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教学思路清晰，重点突出，逻辑性强；</w:t>
            </w:r>
          </w:p>
          <w:p>
            <w:pPr>
              <w:adjustRightInd w:val="0"/>
              <w:snapToGrid w:val="0"/>
              <w:spacing w:line="400" w:lineRule="exact"/>
              <w:ind w:left="1" w:leftChars="-5" w:hanging="11" w:hangingChars="4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教学过程深入浅出、形象生动、通俗易懂，充分调动学生的学习积极性。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7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教学效果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教学和信息素养目标达成度高；</w:t>
            </w:r>
          </w:p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注重培养学生自主学习能力。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7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创新与实用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形式新颖，趣味性和启发性强; </w:t>
            </w:r>
          </w:p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视频声画质量好；</w:t>
            </w:r>
          </w:p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实际教学应用效果明显，有推广价值。</w:t>
            </w:r>
          </w:p>
        </w:tc>
      </w:tr>
    </w:tbl>
    <w:p>
      <w:pPr>
        <w:spacing w:line="440" w:lineRule="exact"/>
        <w:ind w:firstLine="540"/>
        <w:rPr>
          <w:rFonts w:hint="eastAsia" w:ascii="仿宋_GB2312" w:hAnsi="Courier New" w:eastAsia="仿宋_GB2312" w:cs="Courier New"/>
          <w:sz w:val="28"/>
          <w:szCs w:val="28"/>
        </w:rPr>
      </w:pPr>
    </w:p>
    <w:p>
      <w:pPr>
        <w:spacing w:line="440" w:lineRule="exact"/>
        <w:ind w:firstLine="540"/>
        <w:rPr>
          <w:rFonts w:hint="eastAsia" w:ascii="仿宋_GB2312" w:hAnsi="Courier New" w:eastAsia="仿宋_GB2312" w:cs="Courier New"/>
          <w:sz w:val="28"/>
          <w:szCs w:val="28"/>
        </w:rPr>
      </w:pPr>
    </w:p>
    <w:p>
      <w:pPr>
        <w:spacing w:line="440" w:lineRule="exact"/>
        <w:ind w:firstLine="540"/>
        <w:rPr>
          <w:rFonts w:ascii="仿宋_GB2312" w:hAnsi="Courier New" w:eastAsia="仿宋_GB2312" w:cs="Courier New"/>
          <w:sz w:val="28"/>
          <w:szCs w:val="28"/>
        </w:rPr>
      </w:pPr>
      <w:r>
        <w:rPr>
          <w:rFonts w:hint="eastAsia" w:ascii="仿宋_GB2312" w:hAnsi="Courier New" w:eastAsia="仿宋_GB2312" w:cs="Courier New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</w:rPr>
        <w:t>．</w:t>
      </w:r>
      <w:r>
        <w:rPr>
          <w:rFonts w:hint="eastAsia" w:ascii="仿宋_GB2312" w:eastAsia="仿宋_GB2312"/>
          <w:sz w:val="28"/>
          <w:szCs w:val="28"/>
        </w:rPr>
        <w:t>融合创新应用教学案例</w:t>
      </w:r>
    </w:p>
    <w:tbl>
      <w:tblPr>
        <w:tblStyle w:val="3"/>
        <w:tblW w:w="74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5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推荐指标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b/>
                <w:sz w:val="28"/>
                <w:szCs w:val="28"/>
              </w:rPr>
              <w:t>推荐要素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5" w:hRule="atLeast"/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教学设计</w:t>
            </w:r>
          </w:p>
        </w:tc>
        <w:tc>
          <w:tcPr>
            <w:tcW w:w="5760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体现“以学习者为中心”的课程改革理念；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教学设计完整，包括教学目标、教学内容、教学实施和教学评价等；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教学环境设施满足需求，有特色，教学情境符合教学目标和对象的要求；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教学资源选择恰当，形式多样；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注重学科特点，信息技术应用恰当。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教学应用</w:t>
            </w:r>
          </w:p>
        </w:tc>
        <w:tc>
          <w:tcPr>
            <w:tcW w:w="5760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教学活动过程记录完整，材料齐全；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教学方式多样；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有利于形成基于信息化的教育教学模式。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教学效果</w:t>
            </w:r>
          </w:p>
        </w:tc>
        <w:tc>
          <w:tcPr>
            <w:tcW w:w="5760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hAnsi="Courier New" w:eastAsia="仿宋_GB2312" w:cs="Courier New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有常态化应用，学生深度参与，活跃度高，教学效果突出；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Courier New" w:eastAsia="仿宋_GB2312" w:cs="Courier New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教师、学生成果丰富，校内外评价</w:t>
            </w:r>
            <w:r>
              <w:rPr>
                <w:rFonts w:ascii="仿宋_GB2312" w:hAnsi="Courier New" w:eastAsia="仿宋_GB2312" w:cs="Courier New"/>
                <w:sz w:val="28"/>
                <w:szCs w:val="28"/>
              </w:rPr>
              <w:t>好</w:t>
            </w: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Courier New" w:eastAsia="仿宋_GB2312" w:cs="Courier New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创新人才培养模式，提高学生的能力素质。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特色创新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在课程建设、教学实施、资源共享、机制创新等方面有特色；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具有一定的示范推广价值。</w:t>
            </w:r>
          </w:p>
        </w:tc>
      </w:tr>
    </w:tbl>
    <w:p>
      <w:pPr>
        <w:spacing w:line="440" w:lineRule="exact"/>
        <w:ind w:firstLine="540"/>
        <w:rPr>
          <w:rFonts w:ascii="仿宋_GB2312" w:hAnsi="Courier New" w:eastAsia="仿宋_GB2312" w:cs="Courier New"/>
          <w:sz w:val="28"/>
          <w:szCs w:val="28"/>
        </w:rPr>
      </w:pPr>
      <w:r>
        <w:rPr>
          <w:rFonts w:hint="eastAsia" w:ascii="仿宋_GB2312" w:hAnsi="Courier New" w:eastAsia="仿宋_GB2312" w:cs="Courier New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</w:rPr>
        <w:t>．</w:t>
      </w:r>
      <w:r>
        <w:rPr>
          <w:rFonts w:hint="eastAsia" w:ascii="仿宋_GB2312" w:hAnsi="Courier New" w:eastAsia="仿宋_GB2312" w:cs="Courier New"/>
          <w:sz w:val="28"/>
          <w:szCs w:val="28"/>
        </w:rPr>
        <w:t>信息化教学课程案例</w:t>
      </w:r>
    </w:p>
    <w:tbl>
      <w:tblPr>
        <w:tblStyle w:val="3"/>
        <w:tblW w:w="74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5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推荐指标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b/>
                <w:sz w:val="28"/>
                <w:szCs w:val="28"/>
              </w:rPr>
              <w:t>推荐要素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课程建设</w:t>
            </w:r>
          </w:p>
        </w:tc>
        <w:tc>
          <w:tcPr>
            <w:tcW w:w="5760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信息化软硬件</w:t>
            </w:r>
            <w:r>
              <w:rPr>
                <w:rFonts w:ascii="仿宋_GB2312" w:eastAsia="仿宋_GB2312"/>
                <w:sz w:val="28"/>
                <w:szCs w:val="28"/>
              </w:rPr>
              <w:t>符合教育教学需求</w:t>
            </w:r>
            <w:r>
              <w:rPr>
                <w:rFonts w:hint="eastAsia" w:ascii="仿宋_GB2312" w:eastAsia="仿宋_GB2312"/>
                <w:sz w:val="28"/>
                <w:szCs w:val="28"/>
              </w:rPr>
              <w:t>，有</w:t>
            </w:r>
            <w:r>
              <w:rPr>
                <w:rFonts w:ascii="仿宋_GB2312" w:eastAsia="仿宋_GB2312"/>
                <w:sz w:val="28"/>
                <w:szCs w:val="28"/>
              </w:rPr>
              <w:t>特色</w:t>
            </w:r>
            <w:r>
              <w:rPr>
                <w:rFonts w:hint="eastAsia" w:ascii="仿宋_GB2312" w:eastAsia="仿宋_GB2312"/>
                <w:sz w:val="28"/>
                <w:szCs w:val="28"/>
              </w:rPr>
              <w:t>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课程建设、教学理念、内容、方法体现现代信息技术的运用；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课程资源丰富</w:t>
            </w:r>
            <w:r>
              <w:rPr>
                <w:rFonts w:hint="eastAsia" w:ascii="仿宋_GB2312" w:eastAsia="仿宋_GB2312"/>
                <w:sz w:val="28"/>
                <w:szCs w:val="28"/>
              </w:rPr>
              <w:t>，信息</w:t>
            </w:r>
            <w:r>
              <w:rPr>
                <w:rFonts w:ascii="仿宋_GB2312" w:eastAsia="仿宋_GB2312"/>
                <w:sz w:val="28"/>
                <w:szCs w:val="28"/>
              </w:rPr>
              <w:t>技术运用恰当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教学实施</w:t>
            </w:r>
          </w:p>
        </w:tc>
        <w:tc>
          <w:tcPr>
            <w:tcW w:w="5760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教学活动过程记录完整，材料齐全；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信息技术与课程教学深度融合，转变学生学习方式；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形成基于信息化的教育教学模式。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教学效果</w:t>
            </w:r>
          </w:p>
        </w:tc>
        <w:tc>
          <w:tcPr>
            <w:tcW w:w="5760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hAnsi="Courier New" w:eastAsia="仿宋_GB2312" w:cs="Courier New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教学目标达成度高，学生深度参与，活跃度高；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学生自主学习、合作学习、研究性学习等学习能力提升明显；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Courier New" w:eastAsia="仿宋_GB2312" w:cs="Courier New"/>
                <w:sz w:val="28"/>
                <w:szCs w:val="28"/>
              </w:rPr>
            </w:pPr>
            <w:r>
              <w:rPr>
                <w:rFonts w:ascii="仿宋_GB2312" w:hAnsi="Courier New" w:eastAsia="仿宋_GB2312" w:cs="Courier New"/>
                <w:sz w:val="28"/>
                <w:szCs w:val="28"/>
              </w:rPr>
              <w:t>学生</w:t>
            </w: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、</w:t>
            </w:r>
            <w:r>
              <w:rPr>
                <w:rFonts w:ascii="仿宋_GB2312" w:hAnsi="Courier New" w:eastAsia="仿宋_GB2312" w:cs="Courier New"/>
                <w:sz w:val="28"/>
                <w:szCs w:val="28"/>
              </w:rPr>
              <w:t>教师</w:t>
            </w: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、</w:t>
            </w:r>
            <w:r>
              <w:rPr>
                <w:rFonts w:ascii="仿宋_GB2312" w:hAnsi="Courier New" w:eastAsia="仿宋_GB2312" w:cs="Courier New"/>
                <w:sz w:val="28"/>
                <w:szCs w:val="28"/>
              </w:rPr>
              <w:t>学校评价</w:t>
            </w: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特色创新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在课程建设、教学实施、资源共享、机制创新等方面有特色；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宋体" w:eastAsia="仿宋_GB2312"/>
                <w:sz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具有一定的示范推广价值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yYTBkYWJhODdkYzMwZDc0OWUzYmQ5MGEyMWZmMGQifQ=="/>
  </w:docVars>
  <w:rsids>
    <w:rsidRoot w:val="00000000"/>
    <w:rsid w:val="270E009F"/>
    <w:rsid w:val="32790B1D"/>
    <w:rsid w:val="36C1551F"/>
    <w:rsid w:val="376E3375"/>
    <w:rsid w:val="42051E29"/>
    <w:rsid w:val="441A154C"/>
    <w:rsid w:val="482F43C6"/>
    <w:rsid w:val="63535997"/>
    <w:rsid w:val="64526DC7"/>
    <w:rsid w:val="6E9313EA"/>
    <w:rsid w:val="70983504"/>
    <w:rsid w:val="783534C8"/>
    <w:rsid w:val="7AE7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975</Words>
  <Characters>975</Characters>
  <Lines>0</Lines>
  <Paragraphs>0</Paragraphs>
  <TotalTime>1</TotalTime>
  <ScaleCrop>false</ScaleCrop>
  <LinksUpToDate>false</LinksUpToDate>
  <CharactersWithSpaces>976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CAOQI</dc:creator>
  <cp:lastModifiedBy>罗依</cp:lastModifiedBy>
  <dcterms:modified xsi:type="dcterms:W3CDTF">2023-03-20T00:55:55Z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7E0489FBBA984699B802CA31D09B3E19</vt:lpwstr>
  </property>
</Properties>
</file>