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9652C">
      <w:pPr>
        <w:pStyle w:val="2"/>
        <w:spacing w:before="258" w:line="222" w:lineRule="auto"/>
        <w:ind w:left="41"/>
        <w:jc w:val="both"/>
        <w:rPr>
          <w:rFonts w:ascii="仿宋_GB2312" w:eastAsia="仿宋_GB2312"/>
          <w:spacing w:val="14"/>
        </w:rPr>
      </w:pPr>
      <w:bookmarkStart w:id="0" w:name="_GoBack"/>
      <w:bookmarkEnd w:id="0"/>
      <w:r>
        <w:rPr>
          <w:rFonts w:hint="eastAsia" w:ascii="仿宋_GB2312" w:eastAsia="仿宋_GB2312"/>
          <w:spacing w:val="14"/>
        </w:rPr>
        <w:t>附件:</w:t>
      </w:r>
    </w:p>
    <w:p w14:paraId="5B1E9553">
      <w:pPr>
        <w:pStyle w:val="2"/>
        <w:spacing w:before="258" w:line="222" w:lineRule="auto"/>
        <w:ind w:left="41"/>
        <w:jc w:val="both"/>
        <w:rPr>
          <w:spacing w:val="14"/>
          <w:sz w:val="28"/>
          <w:szCs w:val="28"/>
        </w:rPr>
      </w:pPr>
    </w:p>
    <w:p w14:paraId="6A161629">
      <w:pPr>
        <w:pStyle w:val="2"/>
        <w:spacing w:before="258" w:line="222" w:lineRule="auto"/>
        <w:ind w:left="41"/>
        <w:jc w:val="both"/>
        <w:rPr>
          <w:spacing w:val="14"/>
          <w:sz w:val="28"/>
          <w:szCs w:val="28"/>
        </w:rPr>
      </w:pPr>
    </w:p>
    <w:p w14:paraId="52DB612D">
      <w:pPr>
        <w:jc w:val="center"/>
        <w:rPr>
          <w:rFonts w:ascii="方正小标宋简体" w:hAnsi="黑体" w:eastAsia="方正小标宋简体" w:cs="黑体"/>
          <w:bCs/>
          <w:spacing w:val="1"/>
          <w:sz w:val="36"/>
          <w:szCs w:val="36"/>
        </w:rPr>
      </w:pPr>
      <w:r>
        <w:rPr>
          <w:rFonts w:hint="eastAsia" w:ascii="方正小标宋简体" w:hAnsi="黑体" w:eastAsia="方正小标宋简体" w:cs="黑体"/>
          <w:bCs/>
          <w:spacing w:val="-3"/>
          <w:sz w:val="36"/>
          <w:szCs w:val="36"/>
        </w:rPr>
        <w:t>高等学校虚拟仿真教学创新实验室</w:t>
      </w:r>
      <w:r>
        <w:rPr>
          <w:rFonts w:hint="eastAsia" w:ascii="方正小标宋简体" w:hAnsi="黑体" w:eastAsia="方正小标宋简体" w:cs="黑体"/>
          <w:bCs/>
          <w:spacing w:val="1"/>
          <w:sz w:val="36"/>
          <w:szCs w:val="36"/>
        </w:rPr>
        <w:t>项目</w:t>
      </w:r>
    </w:p>
    <w:p w14:paraId="71C8FD18">
      <w:pPr>
        <w:jc w:val="center"/>
        <w:rPr>
          <w:lang w:eastAsia="zh-CN"/>
        </w:rPr>
      </w:pPr>
      <w:r>
        <w:rPr>
          <w:rFonts w:hint="eastAsia" w:ascii="方正小标宋简体" w:hAnsi="黑体" w:eastAsia="方正小标宋简体" w:cs="黑体"/>
          <w:bCs/>
          <w:spacing w:val="-3"/>
          <w:sz w:val="36"/>
          <w:szCs w:val="36"/>
          <w:lang w:eastAsia="zh-CN"/>
        </w:rPr>
        <w:t>实验室体系化建设案例信息表</w:t>
      </w:r>
    </w:p>
    <w:p w14:paraId="381B8935">
      <w:pPr>
        <w:spacing w:line="263" w:lineRule="auto"/>
        <w:jc w:val="both"/>
      </w:pPr>
    </w:p>
    <w:p w14:paraId="1C622331">
      <w:pPr>
        <w:spacing w:line="263" w:lineRule="auto"/>
        <w:jc w:val="both"/>
      </w:pPr>
    </w:p>
    <w:p w14:paraId="78E18648">
      <w:pPr>
        <w:spacing w:line="263" w:lineRule="auto"/>
        <w:jc w:val="both"/>
      </w:pPr>
    </w:p>
    <w:p w14:paraId="49DE1A79">
      <w:pPr>
        <w:spacing w:line="263" w:lineRule="auto"/>
        <w:jc w:val="both"/>
      </w:pPr>
    </w:p>
    <w:p w14:paraId="45ED1CC4">
      <w:pPr>
        <w:spacing w:line="263" w:lineRule="auto"/>
        <w:jc w:val="both"/>
      </w:pPr>
    </w:p>
    <w:p w14:paraId="794692F2">
      <w:pPr>
        <w:spacing w:line="264" w:lineRule="auto"/>
        <w:jc w:val="both"/>
      </w:pPr>
    </w:p>
    <w:p w14:paraId="44E07744">
      <w:pPr>
        <w:pStyle w:val="2"/>
      </w:pPr>
    </w:p>
    <w:p w14:paraId="5CC9CAC1">
      <w:pPr>
        <w:pStyle w:val="2"/>
      </w:pPr>
    </w:p>
    <w:p w14:paraId="18E207F8">
      <w:pPr>
        <w:pStyle w:val="2"/>
      </w:pPr>
    </w:p>
    <w:p w14:paraId="486C98A1">
      <w:pPr>
        <w:spacing w:line="264" w:lineRule="auto"/>
        <w:jc w:val="both"/>
      </w:pPr>
    </w:p>
    <w:p w14:paraId="4D60D6A5">
      <w:pPr>
        <w:spacing w:line="264" w:lineRule="auto"/>
        <w:jc w:val="both"/>
      </w:pPr>
    </w:p>
    <w:p w14:paraId="4D9B7C50">
      <w:pPr>
        <w:spacing w:line="264" w:lineRule="auto"/>
        <w:jc w:val="both"/>
      </w:pPr>
    </w:p>
    <w:p w14:paraId="53E51C9D">
      <w:pPr>
        <w:spacing w:before="91" w:line="221" w:lineRule="auto"/>
        <w:ind w:left="405"/>
        <w:jc w:val="both"/>
        <w:rPr>
          <w:rFonts w:ascii="黑体" w:hAnsi="黑体" w:eastAsia="黑体" w:cs="黑体"/>
          <w:sz w:val="28"/>
          <w:szCs w:val="28"/>
        </w:rPr>
      </w:pPr>
      <w:r>
        <w:rPr>
          <w:rFonts w:ascii="黑体" w:hAnsi="黑体" w:eastAsia="黑体" w:cs="黑体"/>
          <w:bCs/>
          <w:spacing w:val="19"/>
          <w:sz w:val="28"/>
          <w:szCs w:val="28"/>
        </w:rPr>
        <w:t>学校名称：</w:t>
      </w:r>
    </w:p>
    <w:p w14:paraId="53143620">
      <w:pPr>
        <w:spacing w:before="305" w:line="222" w:lineRule="auto"/>
        <w:ind w:left="405"/>
        <w:jc w:val="both"/>
        <w:rPr>
          <w:rFonts w:ascii="黑体" w:hAnsi="黑体" w:eastAsia="黑体" w:cs="黑体"/>
          <w:sz w:val="28"/>
          <w:szCs w:val="28"/>
        </w:rPr>
      </w:pPr>
      <w:r>
        <w:rPr>
          <w:rFonts w:hint="eastAsia" w:ascii="黑体" w:hAnsi="黑体" w:eastAsia="黑体" w:cs="黑体"/>
          <w:bCs/>
          <w:spacing w:val="19"/>
          <w:sz w:val="28"/>
          <w:szCs w:val="28"/>
          <w:lang w:eastAsia="zh-CN"/>
        </w:rPr>
        <w:t>案例</w:t>
      </w:r>
      <w:r>
        <w:rPr>
          <w:rFonts w:ascii="黑体" w:hAnsi="黑体" w:eastAsia="黑体" w:cs="黑体"/>
          <w:bCs/>
          <w:spacing w:val="19"/>
          <w:sz w:val="28"/>
          <w:szCs w:val="28"/>
        </w:rPr>
        <w:t>名称：</w:t>
      </w:r>
    </w:p>
    <w:p w14:paraId="4DF87FDF">
      <w:pPr>
        <w:spacing w:before="285" w:line="223" w:lineRule="auto"/>
        <w:ind w:left="405"/>
        <w:jc w:val="both"/>
        <w:rPr>
          <w:rFonts w:ascii="黑体" w:hAnsi="黑体" w:eastAsia="黑体" w:cs="黑体"/>
          <w:bCs/>
          <w:spacing w:val="19"/>
          <w:sz w:val="28"/>
          <w:szCs w:val="28"/>
          <w:lang w:eastAsia="zh-CN"/>
        </w:rPr>
      </w:pPr>
      <w:r>
        <w:rPr>
          <w:rFonts w:hint="eastAsia" w:ascii="黑体" w:hAnsi="黑体" w:eastAsia="黑体" w:cs="黑体"/>
          <w:bCs/>
          <w:spacing w:val="19"/>
          <w:sz w:val="28"/>
          <w:szCs w:val="28"/>
          <w:lang w:eastAsia="zh-CN"/>
        </w:rPr>
        <w:t>案例类型：</w:t>
      </w:r>
    </w:p>
    <w:p w14:paraId="54D20E3E">
      <w:pPr>
        <w:spacing w:before="285" w:line="223" w:lineRule="auto"/>
        <w:ind w:left="405"/>
        <w:jc w:val="both"/>
        <w:rPr>
          <w:rFonts w:ascii="黑体" w:hAnsi="黑体" w:eastAsia="黑体" w:cs="黑体"/>
          <w:sz w:val="28"/>
          <w:szCs w:val="28"/>
        </w:rPr>
      </w:pPr>
      <w:r>
        <w:rPr>
          <w:rFonts w:ascii="黑体" w:hAnsi="黑体" w:eastAsia="黑体" w:cs="黑体"/>
          <w:bCs/>
          <w:spacing w:val="19"/>
          <w:sz w:val="28"/>
          <w:szCs w:val="28"/>
        </w:rPr>
        <w:t>填写日期：</w:t>
      </w:r>
    </w:p>
    <w:p w14:paraId="7742C168">
      <w:pPr>
        <w:spacing w:line="245" w:lineRule="auto"/>
        <w:jc w:val="both"/>
      </w:pPr>
    </w:p>
    <w:p w14:paraId="117B53D0">
      <w:pPr>
        <w:spacing w:line="245" w:lineRule="auto"/>
        <w:jc w:val="both"/>
      </w:pPr>
    </w:p>
    <w:p w14:paraId="20B70604">
      <w:pPr>
        <w:spacing w:line="245" w:lineRule="auto"/>
        <w:jc w:val="both"/>
      </w:pPr>
    </w:p>
    <w:p w14:paraId="0B7937AC">
      <w:pPr>
        <w:spacing w:line="245" w:lineRule="auto"/>
        <w:jc w:val="both"/>
      </w:pPr>
    </w:p>
    <w:p w14:paraId="070373AE">
      <w:pPr>
        <w:pStyle w:val="2"/>
      </w:pPr>
    </w:p>
    <w:p w14:paraId="11DA68D7">
      <w:pPr>
        <w:spacing w:line="245" w:lineRule="auto"/>
        <w:jc w:val="both"/>
      </w:pPr>
    </w:p>
    <w:p w14:paraId="68A1F860">
      <w:pPr>
        <w:spacing w:line="245" w:lineRule="auto"/>
        <w:jc w:val="both"/>
      </w:pPr>
    </w:p>
    <w:p w14:paraId="62667EE8">
      <w:pPr>
        <w:pStyle w:val="2"/>
      </w:pPr>
    </w:p>
    <w:p w14:paraId="70E94A28">
      <w:pPr>
        <w:spacing w:line="246" w:lineRule="auto"/>
        <w:jc w:val="both"/>
      </w:pPr>
    </w:p>
    <w:p w14:paraId="3A8E1F3F">
      <w:pPr>
        <w:spacing w:line="246" w:lineRule="auto"/>
        <w:jc w:val="both"/>
      </w:pPr>
    </w:p>
    <w:p w14:paraId="6C497C86">
      <w:pPr>
        <w:spacing w:line="246" w:lineRule="auto"/>
        <w:jc w:val="both"/>
      </w:pPr>
    </w:p>
    <w:p w14:paraId="15199020">
      <w:pPr>
        <w:spacing w:line="246" w:lineRule="auto"/>
        <w:jc w:val="both"/>
      </w:pPr>
    </w:p>
    <w:p w14:paraId="109508D4">
      <w:pPr>
        <w:spacing w:line="246" w:lineRule="auto"/>
        <w:jc w:val="both"/>
      </w:pPr>
    </w:p>
    <w:p w14:paraId="21B2FC6F">
      <w:pPr>
        <w:pStyle w:val="2"/>
        <w:spacing w:before="92" w:line="222" w:lineRule="auto"/>
        <w:ind w:left="472"/>
        <w:jc w:val="both"/>
        <w:rPr>
          <w:sz w:val="28"/>
          <w:szCs w:val="28"/>
        </w:rPr>
      </w:pPr>
      <w:r>
        <w:rPr>
          <w:spacing w:val="29"/>
          <w:sz w:val="28"/>
          <w:szCs w:val="28"/>
        </w:rPr>
        <w:t>教育部教育技术与资源发展中心(中央电化教育馆)制</w:t>
      </w:r>
    </w:p>
    <w:p w14:paraId="539352F3">
      <w:pPr>
        <w:spacing w:line="222" w:lineRule="auto"/>
        <w:jc w:val="both"/>
        <w:rPr>
          <w:sz w:val="28"/>
          <w:szCs w:val="28"/>
        </w:rPr>
        <w:sectPr>
          <w:footerReference r:id="rId3" w:type="default"/>
          <w:pgSz w:w="11920" w:h="16840"/>
          <w:pgMar w:top="1440" w:right="1800" w:bottom="1440" w:left="1800" w:header="0" w:footer="783" w:gutter="0"/>
          <w:pgNumType w:fmt="numberInDash"/>
          <w:cols w:space="720" w:num="1"/>
        </w:sectPr>
      </w:pPr>
    </w:p>
    <w:p w14:paraId="6D5E3C1D">
      <w:pPr>
        <w:pStyle w:val="2"/>
        <w:ind w:firstLine="640" w:firstLineChars="200"/>
        <w:rPr>
          <w:rFonts w:ascii="黑体" w:hAnsi="黑体" w:eastAsia="黑体" w:cs="黑体"/>
          <w:lang w:eastAsia="zh-CN"/>
        </w:rPr>
      </w:pPr>
      <w:r>
        <w:rPr>
          <w:rFonts w:hint="eastAsia" w:ascii="黑体" w:hAnsi="黑体" w:eastAsia="黑体" w:cs="黑体"/>
          <w:lang w:eastAsia="zh-CN"/>
        </w:rPr>
        <w:t>第一部分</w:t>
      </w:r>
    </w:p>
    <w:p w14:paraId="6BDA2EF7">
      <w:pPr>
        <w:pStyle w:val="2"/>
        <w:ind w:firstLine="640" w:firstLineChars="200"/>
        <w:rPr>
          <w:rFonts w:hint="eastAsia" w:ascii="黑体" w:hAnsi="黑体" w:eastAsia="黑体" w:cs="黑体"/>
          <w:lang w:eastAsia="zh-CN"/>
        </w:rPr>
      </w:pPr>
    </w:p>
    <w:tbl>
      <w:tblPr>
        <w:tblStyle w:val="11"/>
        <w:tblW w:w="88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530"/>
        <w:gridCol w:w="2759"/>
        <w:gridCol w:w="1463"/>
        <w:gridCol w:w="2446"/>
      </w:tblGrid>
      <w:tr w14:paraId="6AE2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73" w:type="dxa"/>
            <w:vMerge w:val="restart"/>
            <w:tcBorders>
              <w:bottom w:val="nil"/>
            </w:tcBorders>
            <w:textDirection w:val="tbRlV"/>
          </w:tcPr>
          <w:p w14:paraId="4464F859">
            <w:pPr>
              <w:pStyle w:val="12"/>
              <w:spacing w:before="219" w:line="200" w:lineRule="auto"/>
              <w:ind w:left="113"/>
              <w:jc w:val="center"/>
            </w:pPr>
            <w:r>
              <w:rPr>
                <w:rFonts w:hint="eastAsia"/>
                <w:spacing w:val="4"/>
                <w:lang w:eastAsia="zh-CN"/>
              </w:rPr>
              <w:t>学校主管部门负</w:t>
            </w:r>
            <w:r>
              <w:rPr>
                <w:spacing w:val="4"/>
              </w:rPr>
              <w:t>责人</w:t>
            </w:r>
          </w:p>
        </w:tc>
        <w:tc>
          <w:tcPr>
            <w:tcW w:w="1530" w:type="dxa"/>
          </w:tcPr>
          <w:p w14:paraId="6C8495F7">
            <w:pPr>
              <w:pStyle w:val="12"/>
              <w:spacing w:before="195" w:line="219" w:lineRule="auto"/>
              <w:jc w:val="center"/>
            </w:pPr>
            <w:r>
              <w:rPr>
                <w:spacing w:val="16"/>
              </w:rPr>
              <w:t>姓名</w:t>
            </w:r>
          </w:p>
        </w:tc>
        <w:tc>
          <w:tcPr>
            <w:tcW w:w="2759" w:type="dxa"/>
          </w:tcPr>
          <w:p w14:paraId="7ADAC777">
            <w:pPr>
              <w:jc w:val="both"/>
            </w:pPr>
          </w:p>
        </w:tc>
        <w:tc>
          <w:tcPr>
            <w:tcW w:w="1463" w:type="dxa"/>
          </w:tcPr>
          <w:p w14:paraId="5749C1EB">
            <w:pPr>
              <w:pStyle w:val="12"/>
              <w:spacing w:before="196" w:line="220" w:lineRule="auto"/>
              <w:jc w:val="center"/>
            </w:pPr>
            <w:r>
              <w:rPr>
                <w:spacing w:val="10"/>
              </w:rPr>
              <w:t>性别</w:t>
            </w:r>
          </w:p>
        </w:tc>
        <w:tc>
          <w:tcPr>
            <w:tcW w:w="2442" w:type="dxa"/>
          </w:tcPr>
          <w:p w14:paraId="2D829CB8">
            <w:pPr>
              <w:jc w:val="both"/>
            </w:pPr>
          </w:p>
        </w:tc>
      </w:tr>
      <w:tr w14:paraId="5D8C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3" w:type="dxa"/>
            <w:vMerge w:val="continue"/>
            <w:tcBorders>
              <w:top w:val="nil"/>
              <w:bottom w:val="nil"/>
            </w:tcBorders>
            <w:textDirection w:val="tbRlV"/>
          </w:tcPr>
          <w:p w14:paraId="476F3DFF">
            <w:pPr>
              <w:jc w:val="both"/>
            </w:pPr>
          </w:p>
        </w:tc>
        <w:tc>
          <w:tcPr>
            <w:tcW w:w="1530" w:type="dxa"/>
          </w:tcPr>
          <w:p w14:paraId="1B28035A">
            <w:pPr>
              <w:pStyle w:val="12"/>
              <w:spacing w:before="189" w:line="219" w:lineRule="auto"/>
              <w:jc w:val="center"/>
              <w:rPr>
                <w:lang w:eastAsia="zh-CN"/>
              </w:rPr>
            </w:pPr>
            <w:r>
              <w:rPr>
                <w:rFonts w:hint="eastAsia"/>
                <w:spacing w:val="2"/>
                <w:lang w:eastAsia="zh-CN"/>
              </w:rPr>
              <w:t>部门</w:t>
            </w:r>
          </w:p>
        </w:tc>
        <w:tc>
          <w:tcPr>
            <w:tcW w:w="2759" w:type="dxa"/>
          </w:tcPr>
          <w:p w14:paraId="2BB59559">
            <w:pPr>
              <w:jc w:val="both"/>
            </w:pPr>
          </w:p>
        </w:tc>
        <w:tc>
          <w:tcPr>
            <w:tcW w:w="1463" w:type="dxa"/>
          </w:tcPr>
          <w:p w14:paraId="6B6510D9">
            <w:pPr>
              <w:pStyle w:val="12"/>
              <w:spacing w:before="194" w:line="221" w:lineRule="auto"/>
              <w:jc w:val="center"/>
            </w:pPr>
            <w:r>
              <w:rPr>
                <w:rFonts w:hint="eastAsia"/>
                <w:spacing w:val="2"/>
                <w:lang w:eastAsia="zh-CN"/>
              </w:rPr>
              <w:t>职务</w:t>
            </w:r>
          </w:p>
        </w:tc>
        <w:tc>
          <w:tcPr>
            <w:tcW w:w="2442" w:type="dxa"/>
          </w:tcPr>
          <w:p w14:paraId="437C7E41">
            <w:pPr>
              <w:jc w:val="both"/>
            </w:pPr>
          </w:p>
        </w:tc>
      </w:tr>
      <w:tr w14:paraId="5602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73" w:type="dxa"/>
            <w:vMerge w:val="continue"/>
            <w:tcBorders>
              <w:top w:val="nil"/>
              <w:bottom w:val="nil"/>
            </w:tcBorders>
            <w:textDirection w:val="tbRlV"/>
          </w:tcPr>
          <w:p w14:paraId="54E7733D">
            <w:pPr>
              <w:jc w:val="both"/>
            </w:pPr>
          </w:p>
        </w:tc>
        <w:tc>
          <w:tcPr>
            <w:tcW w:w="1530" w:type="dxa"/>
          </w:tcPr>
          <w:p w14:paraId="229CAA19">
            <w:pPr>
              <w:pStyle w:val="12"/>
              <w:spacing w:before="189" w:line="219" w:lineRule="auto"/>
              <w:jc w:val="center"/>
              <w:rPr>
                <w:spacing w:val="2"/>
                <w:lang w:eastAsia="zh-CN"/>
              </w:rPr>
            </w:pPr>
            <w:r>
              <w:rPr>
                <w:spacing w:val="6"/>
              </w:rPr>
              <w:t>职称</w:t>
            </w:r>
          </w:p>
        </w:tc>
        <w:tc>
          <w:tcPr>
            <w:tcW w:w="2759" w:type="dxa"/>
          </w:tcPr>
          <w:p w14:paraId="4C7F0747">
            <w:pPr>
              <w:jc w:val="both"/>
              <w:rPr>
                <w:rFonts w:eastAsiaTheme="minorEastAsia"/>
              </w:rPr>
            </w:pPr>
          </w:p>
        </w:tc>
        <w:tc>
          <w:tcPr>
            <w:tcW w:w="1463" w:type="dxa"/>
          </w:tcPr>
          <w:p w14:paraId="57E498D6">
            <w:pPr>
              <w:pStyle w:val="12"/>
              <w:spacing w:before="212" w:line="219" w:lineRule="auto"/>
              <w:ind w:left="267"/>
              <w:jc w:val="both"/>
            </w:pPr>
            <w:r>
              <w:rPr>
                <w:spacing w:val="4"/>
              </w:rPr>
              <w:t>高校类型</w:t>
            </w:r>
          </w:p>
        </w:tc>
        <w:tc>
          <w:tcPr>
            <w:tcW w:w="2442" w:type="dxa"/>
          </w:tcPr>
          <w:p w14:paraId="48E7A57C">
            <w:pPr>
              <w:jc w:val="both"/>
            </w:pPr>
          </w:p>
        </w:tc>
      </w:tr>
      <w:tr w14:paraId="416E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73" w:type="dxa"/>
            <w:vMerge w:val="continue"/>
            <w:tcBorders>
              <w:top w:val="nil"/>
              <w:bottom w:val="nil"/>
            </w:tcBorders>
            <w:textDirection w:val="tbRlV"/>
          </w:tcPr>
          <w:p w14:paraId="4FB53FAF">
            <w:pPr>
              <w:jc w:val="both"/>
            </w:pPr>
          </w:p>
        </w:tc>
        <w:tc>
          <w:tcPr>
            <w:tcW w:w="1530" w:type="dxa"/>
          </w:tcPr>
          <w:p w14:paraId="62458D5F">
            <w:pPr>
              <w:pStyle w:val="12"/>
              <w:spacing w:before="194" w:line="220" w:lineRule="auto"/>
              <w:jc w:val="center"/>
            </w:pPr>
            <w:r>
              <w:rPr>
                <w:rFonts w:hint="eastAsia"/>
                <w:spacing w:val="7"/>
                <w:lang w:eastAsia="zh-CN"/>
              </w:rPr>
              <w:t>电子</w:t>
            </w:r>
            <w:r>
              <w:rPr>
                <w:spacing w:val="7"/>
              </w:rPr>
              <w:t>邮箱</w:t>
            </w:r>
          </w:p>
        </w:tc>
        <w:tc>
          <w:tcPr>
            <w:tcW w:w="2759" w:type="dxa"/>
          </w:tcPr>
          <w:p w14:paraId="34D32773">
            <w:pPr>
              <w:jc w:val="both"/>
            </w:pPr>
          </w:p>
        </w:tc>
        <w:tc>
          <w:tcPr>
            <w:tcW w:w="1463" w:type="dxa"/>
          </w:tcPr>
          <w:p w14:paraId="07005BAD">
            <w:pPr>
              <w:pStyle w:val="12"/>
              <w:spacing w:before="191" w:line="219" w:lineRule="auto"/>
              <w:jc w:val="center"/>
            </w:pPr>
            <w:r>
              <w:rPr>
                <w:spacing w:val="3"/>
              </w:rPr>
              <w:t>手机号</w:t>
            </w:r>
          </w:p>
        </w:tc>
        <w:tc>
          <w:tcPr>
            <w:tcW w:w="2442" w:type="dxa"/>
          </w:tcPr>
          <w:p w14:paraId="17ADD238">
            <w:pPr>
              <w:jc w:val="both"/>
            </w:pPr>
          </w:p>
        </w:tc>
      </w:tr>
      <w:tr w14:paraId="5750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73" w:type="dxa"/>
            <w:vMerge w:val="continue"/>
            <w:tcBorders>
              <w:top w:val="nil"/>
            </w:tcBorders>
            <w:textDirection w:val="tbRlV"/>
          </w:tcPr>
          <w:p w14:paraId="284D5047">
            <w:pPr>
              <w:jc w:val="both"/>
            </w:pPr>
          </w:p>
        </w:tc>
        <w:tc>
          <w:tcPr>
            <w:tcW w:w="1530" w:type="dxa"/>
          </w:tcPr>
          <w:p w14:paraId="4346FA56">
            <w:pPr>
              <w:pStyle w:val="12"/>
              <w:spacing w:before="184" w:line="219" w:lineRule="auto"/>
              <w:jc w:val="center"/>
            </w:pPr>
            <w:r>
              <w:rPr>
                <w:spacing w:val="2"/>
              </w:rPr>
              <w:t>通信地址</w:t>
            </w:r>
          </w:p>
        </w:tc>
        <w:tc>
          <w:tcPr>
            <w:tcW w:w="2759" w:type="dxa"/>
          </w:tcPr>
          <w:p w14:paraId="43B9048B">
            <w:pPr>
              <w:jc w:val="both"/>
            </w:pPr>
          </w:p>
        </w:tc>
        <w:tc>
          <w:tcPr>
            <w:tcW w:w="1463" w:type="dxa"/>
          </w:tcPr>
          <w:p w14:paraId="4ED035F2">
            <w:pPr>
              <w:pStyle w:val="12"/>
              <w:spacing w:before="184" w:line="219" w:lineRule="auto"/>
              <w:ind w:left="387"/>
              <w:jc w:val="both"/>
            </w:pPr>
            <w:r>
              <w:rPr>
                <w:spacing w:val="5"/>
              </w:rPr>
              <w:t>微信号</w:t>
            </w:r>
          </w:p>
        </w:tc>
        <w:tc>
          <w:tcPr>
            <w:tcW w:w="2442" w:type="dxa"/>
          </w:tcPr>
          <w:p w14:paraId="78BB05B2">
            <w:pPr>
              <w:jc w:val="both"/>
            </w:pPr>
          </w:p>
        </w:tc>
      </w:tr>
      <w:tr w14:paraId="525C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8871" w:type="dxa"/>
            <w:gridSpan w:val="5"/>
          </w:tcPr>
          <w:p w14:paraId="7665B300">
            <w:pPr>
              <w:pStyle w:val="12"/>
              <w:spacing w:before="25" w:line="234" w:lineRule="auto"/>
              <w:ind w:left="15" w:right="7" w:firstLine="10"/>
              <w:jc w:val="both"/>
              <w:rPr>
                <w:lang w:eastAsia="zh-CN"/>
              </w:rPr>
            </w:pPr>
            <w:r>
              <w:rPr>
                <w:rFonts w:hint="eastAsia"/>
                <w:lang w:eastAsia="zh-CN"/>
              </w:rPr>
              <w:t>◎本校面向重点专业的实验室数量：</w:t>
            </w:r>
          </w:p>
          <w:p w14:paraId="79FC7FF6">
            <w:pPr>
              <w:pStyle w:val="12"/>
              <w:spacing w:before="25" w:line="234" w:lineRule="auto"/>
              <w:ind w:left="15" w:right="7" w:firstLine="10"/>
              <w:jc w:val="both"/>
              <w:rPr>
                <w:lang w:eastAsia="zh-CN"/>
              </w:rPr>
            </w:pPr>
            <w:r>
              <w:rPr>
                <w:rFonts w:hint="eastAsia"/>
                <w:lang w:eastAsia="zh-CN"/>
              </w:rPr>
              <w:t>◎本校面向核心课程的实验室数量：</w:t>
            </w:r>
          </w:p>
          <w:p w14:paraId="56AB0D81"/>
          <w:p w14:paraId="6F974BC0">
            <w:pPr>
              <w:pStyle w:val="12"/>
              <w:spacing w:before="25" w:line="234" w:lineRule="auto"/>
              <w:ind w:left="15" w:right="7" w:firstLine="10"/>
              <w:jc w:val="both"/>
              <w:rPr>
                <w:b/>
                <w:bCs/>
                <w:lang w:eastAsia="zh-CN"/>
              </w:rPr>
            </w:pPr>
            <w:r>
              <w:rPr>
                <w:rFonts w:hint="eastAsia"/>
                <w:lang w:eastAsia="zh-CN"/>
              </w:rPr>
              <w:t>注：核心课程指学校重点建设的课程，建议为必修的基础课或专业基础课，至少面向2个（含）以上学院的学生开设。</w:t>
            </w:r>
          </w:p>
        </w:tc>
      </w:tr>
      <w:tr w14:paraId="7184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8871" w:type="dxa"/>
            <w:gridSpan w:val="5"/>
          </w:tcPr>
          <w:p w14:paraId="165361E2">
            <w:pPr>
              <w:pStyle w:val="12"/>
              <w:spacing w:before="25" w:line="234" w:lineRule="auto"/>
              <w:ind w:right="7"/>
              <w:jc w:val="both"/>
              <w:rPr>
                <w:sz w:val="24"/>
                <w:szCs w:val="24"/>
                <w:lang w:eastAsia="zh-CN"/>
              </w:rPr>
            </w:pPr>
            <w:r>
              <w:rPr>
                <w:rFonts w:hint="eastAsia"/>
                <w:b/>
                <w:bCs/>
                <w:lang w:eastAsia="zh-CN"/>
              </w:rPr>
              <w:t>学校规划</w:t>
            </w:r>
            <w:r>
              <w:rPr>
                <w:rFonts w:hint="eastAsia"/>
                <w:sz w:val="24"/>
                <w:szCs w:val="24"/>
                <w:lang w:eastAsia="zh-CN"/>
              </w:rPr>
              <w:t>（结合重点建设学科专业及核心课程，介绍虚拟仿真教学</w:t>
            </w:r>
            <w:r>
              <w:rPr>
                <w:sz w:val="24"/>
                <w:szCs w:val="24"/>
              </w:rPr>
              <w:t>实验室在创新人才培养中的战略地位</w:t>
            </w:r>
            <w:r>
              <w:rPr>
                <w:rFonts w:hint="eastAsia"/>
                <w:sz w:val="24"/>
                <w:szCs w:val="24"/>
                <w:lang w:eastAsia="zh-CN"/>
              </w:rPr>
              <w:t>，以及实验室建设规划、阶段性目标、实施路径和保障机制等。不超过</w:t>
            </w:r>
            <w:r>
              <w:rPr>
                <w:rFonts w:ascii="Times New Roman" w:hAnsi="Times New Roman" w:cs="Times New Roman"/>
                <w:sz w:val="24"/>
                <w:szCs w:val="24"/>
                <w:lang w:eastAsia="zh-CN"/>
              </w:rPr>
              <w:t>2000</w:t>
            </w:r>
            <w:r>
              <w:rPr>
                <w:rFonts w:hint="eastAsia"/>
                <w:sz w:val="24"/>
                <w:szCs w:val="24"/>
                <w:lang w:eastAsia="zh-CN"/>
              </w:rPr>
              <w:t>字。）</w:t>
            </w:r>
          </w:p>
          <w:p w14:paraId="4618526A">
            <w:pPr>
              <w:pStyle w:val="12"/>
              <w:spacing w:before="25" w:line="234" w:lineRule="auto"/>
              <w:ind w:left="15" w:right="7" w:firstLine="10"/>
              <w:jc w:val="both"/>
              <w:rPr>
                <w:sz w:val="24"/>
                <w:szCs w:val="24"/>
                <w:lang w:eastAsia="zh-CN"/>
              </w:rPr>
            </w:pPr>
          </w:p>
        </w:tc>
      </w:tr>
      <w:tr w14:paraId="2EF2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871" w:type="dxa"/>
            <w:gridSpan w:val="5"/>
          </w:tcPr>
          <w:p w14:paraId="402D2973">
            <w:pPr>
              <w:pStyle w:val="12"/>
              <w:spacing w:before="16" w:line="233" w:lineRule="auto"/>
              <w:ind w:left="15"/>
              <w:jc w:val="both"/>
              <w:rPr>
                <w:sz w:val="24"/>
                <w:szCs w:val="24"/>
                <w:lang w:eastAsia="zh-CN"/>
              </w:rPr>
            </w:pPr>
            <w:r>
              <w:rPr>
                <w:rFonts w:hint="eastAsia"/>
                <w:b/>
                <w:bCs/>
                <w:spacing w:val="-5"/>
                <w:lang w:eastAsia="zh-CN"/>
              </w:rPr>
              <w:t>需求分析</w:t>
            </w:r>
            <w:r>
              <w:rPr>
                <w:rFonts w:hint="eastAsia"/>
                <w:sz w:val="24"/>
                <w:szCs w:val="24"/>
                <w:lang w:eastAsia="zh-CN"/>
              </w:rPr>
              <w:t>（对标学科前沿演进趋势、产业升级与人才需求，介绍对毕业生实践能力短板与现有实验教学体系相关问题的分析，以及覆盖知识、能力、素养的人才培养实践能力图谱的构建情况。不超过</w:t>
            </w:r>
            <w:r>
              <w:rPr>
                <w:rFonts w:ascii="Times New Roman" w:hAnsi="Times New Roman" w:cs="Times New Roman"/>
                <w:sz w:val="24"/>
                <w:szCs w:val="24"/>
                <w:lang w:eastAsia="zh-CN"/>
              </w:rPr>
              <w:t>1000</w:t>
            </w:r>
            <w:r>
              <w:rPr>
                <w:rFonts w:hint="eastAsia"/>
                <w:sz w:val="24"/>
                <w:szCs w:val="24"/>
                <w:lang w:eastAsia="zh-CN"/>
              </w:rPr>
              <w:t>字。）</w:t>
            </w:r>
          </w:p>
        </w:tc>
      </w:tr>
      <w:tr w14:paraId="3AF8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8871" w:type="dxa"/>
            <w:gridSpan w:val="5"/>
          </w:tcPr>
          <w:p w14:paraId="353BCBF6">
            <w:pPr>
              <w:pStyle w:val="12"/>
              <w:spacing w:before="16" w:line="233" w:lineRule="auto"/>
              <w:jc w:val="both"/>
              <w:rPr>
                <w:sz w:val="24"/>
                <w:szCs w:val="24"/>
                <w:lang w:eastAsia="zh-CN"/>
              </w:rPr>
            </w:pPr>
            <w:r>
              <w:rPr>
                <w:rFonts w:hint="eastAsia"/>
                <w:b/>
                <w:bCs/>
                <w:spacing w:val="-3"/>
                <w:lang w:eastAsia="zh-CN"/>
              </w:rPr>
              <w:t>教学计划</w:t>
            </w:r>
            <w:r>
              <w:rPr>
                <w:rFonts w:hint="eastAsia"/>
                <w:sz w:val="24"/>
                <w:szCs w:val="24"/>
                <w:lang w:eastAsia="zh-CN"/>
              </w:rPr>
              <w:t>（介绍实验教学进阶路径规划，如何合理配置基本验证型、综合设计型、研究探索型实验的时序结构与占比权重，实验教学与理论课程的衔接节点及科研竞赛的联动机制，实验室排课标准编制情况，以及对实验实践教学管理规程的修订，开展全流程质量管控的相关机制。不超过</w:t>
            </w:r>
            <w:r>
              <w:rPr>
                <w:rFonts w:ascii="Times New Roman" w:hAnsi="Times New Roman" w:cs="Times New Roman"/>
                <w:sz w:val="24"/>
                <w:szCs w:val="24"/>
                <w:lang w:eastAsia="zh-CN"/>
              </w:rPr>
              <w:t>1000</w:t>
            </w:r>
            <w:r>
              <w:rPr>
                <w:rFonts w:hint="eastAsia"/>
                <w:sz w:val="24"/>
                <w:szCs w:val="24"/>
                <w:lang w:eastAsia="zh-CN"/>
              </w:rPr>
              <w:t>字。）</w:t>
            </w:r>
          </w:p>
          <w:p w14:paraId="487786E5">
            <w:pPr>
              <w:pStyle w:val="12"/>
              <w:spacing w:before="16" w:line="233" w:lineRule="auto"/>
              <w:ind w:left="15"/>
              <w:jc w:val="both"/>
              <w:rPr>
                <w:b/>
                <w:bCs/>
                <w:sz w:val="24"/>
                <w:szCs w:val="24"/>
                <w:lang w:eastAsia="zh-CN"/>
              </w:rPr>
            </w:pPr>
          </w:p>
        </w:tc>
      </w:tr>
      <w:tr w14:paraId="606A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8871" w:type="dxa"/>
            <w:gridSpan w:val="5"/>
            <w:shd w:val="clear" w:color="auto" w:fill="auto"/>
          </w:tcPr>
          <w:p w14:paraId="4B314327">
            <w:pPr>
              <w:pStyle w:val="12"/>
              <w:spacing w:before="16" w:line="233" w:lineRule="auto"/>
              <w:ind w:left="15"/>
              <w:jc w:val="both"/>
              <w:rPr>
                <w:sz w:val="24"/>
                <w:szCs w:val="24"/>
                <w:highlight w:val="yellow"/>
                <w:lang w:eastAsia="zh-CN"/>
              </w:rPr>
            </w:pPr>
            <w:r>
              <w:rPr>
                <w:rFonts w:hint="eastAsia"/>
                <w:b/>
                <w:bCs/>
                <w:spacing w:val="-3"/>
                <w:lang w:eastAsia="zh-CN"/>
              </w:rPr>
              <w:t>评估反馈</w:t>
            </w:r>
            <w:r>
              <w:rPr>
                <w:rFonts w:hint="eastAsia"/>
                <w:sz w:val="24"/>
                <w:szCs w:val="24"/>
                <w:lang w:eastAsia="zh-CN"/>
              </w:rPr>
              <w:t>（介绍依托教学管理平台，构建多维度“定量+定性”评价体系情况，运用数字孪生技术实现评估数据实时采集与动态分析情况。不超过</w:t>
            </w:r>
            <w:r>
              <w:rPr>
                <w:rFonts w:ascii="Times New Roman" w:hAnsi="Times New Roman" w:cs="Times New Roman"/>
                <w:sz w:val="24"/>
                <w:szCs w:val="24"/>
                <w:lang w:eastAsia="zh-CN"/>
              </w:rPr>
              <w:t>1000</w:t>
            </w:r>
            <w:r>
              <w:rPr>
                <w:rFonts w:hint="eastAsia"/>
                <w:sz w:val="24"/>
                <w:szCs w:val="24"/>
                <w:lang w:eastAsia="zh-CN"/>
              </w:rPr>
              <w:t>字。</w:t>
            </w:r>
          </w:p>
        </w:tc>
      </w:tr>
      <w:tr w14:paraId="02C2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871" w:type="dxa"/>
            <w:gridSpan w:val="5"/>
            <w:shd w:val="clear" w:color="auto" w:fill="auto"/>
          </w:tcPr>
          <w:p w14:paraId="48828D40">
            <w:pPr>
              <w:pStyle w:val="12"/>
              <w:spacing w:before="16" w:line="233" w:lineRule="auto"/>
              <w:ind w:left="15"/>
              <w:jc w:val="both"/>
              <w:rPr>
                <w:sz w:val="24"/>
                <w:szCs w:val="24"/>
                <w:lang w:eastAsia="zh-CN"/>
              </w:rPr>
            </w:pPr>
            <w:r>
              <w:rPr>
                <w:rFonts w:hint="eastAsia"/>
                <w:b/>
                <w:bCs/>
                <w:sz w:val="24"/>
                <w:szCs w:val="24"/>
                <w:lang w:eastAsia="zh-CN"/>
              </w:rPr>
              <w:t>成果推广</w:t>
            </w:r>
            <w:r>
              <w:rPr>
                <w:rFonts w:hint="eastAsia"/>
                <w:sz w:val="24"/>
                <w:szCs w:val="24"/>
                <w:lang w:eastAsia="zh-CN"/>
              </w:rPr>
              <w:t>（介绍实验室建设和实验教学成果推广情况，以及在跨校协同推广与成果转化激励机制构建的情况。不超过</w:t>
            </w:r>
            <w:r>
              <w:rPr>
                <w:rFonts w:ascii="Times New Roman" w:hAnsi="Times New Roman" w:cs="Times New Roman"/>
                <w:sz w:val="24"/>
                <w:szCs w:val="24"/>
                <w:lang w:eastAsia="zh-CN"/>
              </w:rPr>
              <w:t>1000字</w:t>
            </w:r>
            <w:r>
              <w:rPr>
                <w:rFonts w:hint="eastAsia"/>
                <w:sz w:val="24"/>
                <w:szCs w:val="24"/>
                <w:lang w:eastAsia="zh-CN"/>
              </w:rPr>
              <w:t>。）</w:t>
            </w:r>
          </w:p>
          <w:p w14:paraId="2606A41B">
            <w:pPr>
              <w:pStyle w:val="12"/>
              <w:spacing w:before="16" w:line="233" w:lineRule="auto"/>
              <w:ind w:left="15"/>
              <w:jc w:val="both"/>
              <w:rPr>
                <w:sz w:val="24"/>
                <w:szCs w:val="24"/>
                <w:lang w:eastAsia="zh-CN"/>
              </w:rPr>
            </w:pPr>
          </w:p>
        </w:tc>
      </w:tr>
      <w:tr w14:paraId="008C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871" w:type="dxa"/>
            <w:gridSpan w:val="5"/>
            <w:shd w:val="clear" w:color="auto" w:fill="auto"/>
          </w:tcPr>
          <w:p w14:paraId="16738DB6">
            <w:pPr>
              <w:pStyle w:val="12"/>
              <w:spacing w:before="7" w:line="262" w:lineRule="auto"/>
              <w:ind w:left="105" w:right="325" w:hanging="10"/>
              <w:jc w:val="both"/>
              <w:rPr>
                <w:sz w:val="24"/>
                <w:szCs w:val="24"/>
              </w:rPr>
            </w:pPr>
            <w:r>
              <w:rPr>
                <w:sz w:val="24"/>
                <w:szCs w:val="24"/>
              </w:rPr>
              <w:t>其他材料列表(其他材料数量要求不超过</w:t>
            </w:r>
            <w:r>
              <w:rPr>
                <w:rFonts w:ascii="Times New Roman" w:hAnsi="Times New Roman" w:cs="Times New Roman"/>
                <w:sz w:val="24"/>
                <w:szCs w:val="24"/>
                <w:lang w:eastAsia="zh-CN"/>
              </w:rPr>
              <w:t>1</w:t>
            </w:r>
            <w:r>
              <w:rPr>
                <w:rFonts w:hint="eastAsia" w:ascii="Times New Roman" w:hAnsi="Times New Roman" w:cs="Times New Roman"/>
                <w:sz w:val="24"/>
                <w:szCs w:val="24"/>
                <w:lang w:val="en-US" w:eastAsia="zh-CN"/>
              </w:rPr>
              <w:t>5</w:t>
            </w:r>
            <w:r>
              <w:rPr>
                <w:sz w:val="24"/>
                <w:szCs w:val="24"/>
              </w:rPr>
              <w:t>项，材料扫描后</w:t>
            </w:r>
            <w:r>
              <w:rPr>
                <w:spacing w:val="-1"/>
                <w:sz w:val="24"/>
                <w:szCs w:val="24"/>
              </w:rPr>
              <w:t>以</w:t>
            </w:r>
            <w:r>
              <w:rPr>
                <w:rFonts w:ascii="Times New Roman" w:hAnsi="Times New Roman" w:cs="Times New Roman"/>
                <w:spacing w:val="-1"/>
                <w:sz w:val="24"/>
                <w:szCs w:val="24"/>
              </w:rPr>
              <w:t>pdf</w:t>
            </w:r>
            <w:r>
              <w:rPr>
                <w:spacing w:val="-1"/>
                <w:sz w:val="24"/>
                <w:szCs w:val="24"/>
              </w:rPr>
              <w:t>、图片和视频格式</w:t>
            </w:r>
            <w:r>
              <w:rPr>
                <w:spacing w:val="17"/>
                <w:sz w:val="24"/>
                <w:szCs w:val="24"/>
              </w:rPr>
              <w:t>上传)</w:t>
            </w:r>
          </w:p>
          <w:p w14:paraId="725CF2DA">
            <w:pPr>
              <w:pStyle w:val="12"/>
              <w:spacing w:before="16" w:line="233" w:lineRule="auto"/>
              <w:ind w:left="15"/>
              <w:jc w:val="both"/>
              <w:rPr>
                <w:rFonts w:ascii="Times New Roman" w:hAnsi="Times New Roman" w:eastAsia="方正仿宋_GB2312" w:cs="Times New Roman"/>
                <w:spacing w:val="-11"/>
                <w:sz w:val="30"/>
                <w:szCs w:val="30"/>
                <w:lang w:eastAsia="zh-CN"/>
              </w:rPr>
            </w:pPr>
            <w:r>
              <w:rPr>
                <w:rFonts w:hint="eastAsia" w:ascii="Times New Roman" w:hAnsi="Times New Roman" w:eastAsia="方正仿宋_GB2312" w:cs="Times New Roman"/>
                <w:spacing w:val="-11"/>
                <w:sz w:val="30"/>
                <w:szCs w:val="30"/>
                <w:lang w:eastAsia="zh-CN"/>
              </w:rPr>
              <w:t>1.</w:t>
            </w:r>
          </w:p>
          <w:p w14:paraId="397C2ECA">
            <w:pPr>
              <w:pStyle w:val="12"/>
              <w:spacing w:before="16" w:line="233" w:lineRule="auto"/>
              <w:jc w:val="both"/>
              <w:rPr>
                <w:sz w:val="24"/>
                <w:szCs w:val="24"/>
                <w:lang w:eastAsia="zh-CN"/>
              </w:rPr>
            </w:pPr>
            <w:r>
              <w:rPr>
                <w:spacing w:val="-11"/>
                <w:sz w:val="30"/>
                <w:szCs w:val="30"/>
                <w:lang w:eastAsia="zh-CN"/>
              </w:rPr>
              <w:t>……</w:t>
            </w:r>
          </w:p>
        </w:tc>
      </w:tr>
    </w:tbl>
    <w:p w14:paraId="4FE817B0">
      <w:pPr>
        <w:pStyle w:val="2"/>
        <w:rPr>
          <w:lang w:eastAsia="zh-CN"/>
        </w:rPr>
      </w:pPr>
    </w:p>
    <w:p w14:paraId="23239B1C">
      <w:pPr>
        <w:pStyle w:val="2"/>
        <w:ind w:firstLine="640" w:firstLineChars="200"/>
        <w:rPr>
          <w:rFonts w:ascii="黑体" w:hAnsi="黑体" w:eastAsia="黑体" w:cs="黑体"/>
          <w:lang w:eastAsia="zh-CN"/>
        </w:rPr>
      </w:pPr>
      <w:r>
        <w:rPr>
          <w:rFonts w:hint="eastAsia" w:ascii="黑体" w:hAnsi="黑体" w:eastAsia="黑体" w:cs="黑体"/>
          <w:lang w:eastAsia="zh-CN"/>
        </w:rPr>
        <w:t>第二部分</w:t>
      </w:r>
    </w:p>
    <w:p w14:paraId="606E9DA2">
      <w:pPr>
        <w:pStyle w:val="2"/>
        <w:ind w:firstLine="640" w:firstLineChars="200"/>
        <w:rPr>
          <w:rFonts w:hint="eastAsia" w:ascii="黑体" w:hAnsi="黑体" w:eastAsia="黑体" w:cs="黑体"/>
          <w:lang w:eastAsia="zh-CN"/>
        </w:rPr>
      </w:pPr>
    </w:p>
    <w:tbl>
      <w:tblPr>
        <w:tblStyle w:val="11"/>
        <w:tblW w:w="84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260"/>
        <w:gridCol w:w="1051"/>
        <w:gridCol w:w="60"/>
        <w:gridCol w:w="1228"/>
        <w:gridCol w:w="980"/>
        <w:gridCol w:w="1276"/>
        <w:gridCol w:w="1417"/>
        <w:gridCol w:w="1469"/>
      </w:tblGrid>
      <w:tr w14:paraId="10841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74" w:type="dxa"/>
            <w:vMerge w:val="restart"/>
            <w:tcBorders>
              <w:bottom w:val="nil"/>
            </w:tcBorders>
            <w:textDirection w:val="tbRlV"/>
          </w:tcPr>
          <w:p w14:paraId="68647F6B">
            <w:pPr>
              <w:pStyle w:val="12"/>
              <w:spacing w:before="219" w:line="200" w:lineRule="auto"/>
              <w:ind w:left="113"/>
              <w:jc w:val="center"/>
            </w:pPr>
            <w:r>
              <w:rPr>
                <w:spacing w:val="4"/>
              </w:rPr>
              <w:t>案例负责人</w:t>
            </w:r>
          </w:p>
        </w:tc>
        <w:tc>
          <w:tcPr>
            <w:tcW w:w="1311" w:type="dxa"/>
            <w:gridSpan w:val="2"/>
            <w:vAlign w:val="center"/>
          </w:tcPr>
          <w:p w14:paraId="41736386">
            <w:pPr>
              <w:pStyle w:val="12"/>
              <w:spacing w:before="195" w:line="219" w:lineRule="auto"/>
              <w:jc w:val="center"/>
              <w:rPr>
                <w:spacing w:val="16"/>
              </w:rPr>
            </w:pPr>
            <w:r>
              <w:rPr>
                <w:spacing w:val="16"/>
              </w:rPr>
              <w:t>姓名</w:t>
            </w:r>
          </w:p>
        </w:tc>
        <w:tc>
          <w:tcPr>
            <w:tcW w:w="1288" w:type="dxa"/>
            <w:gridSpan w:val="2"/>
            <w:vAlign w:val="center"/>
          </w:tcPr>
          <w:p w14:paraId="146A051A">
            <w:pPr>
              <w:jc w:val="both"/>
              <w:rPr>
                <w:rFonts w:ascii="宋体" w:hAnsi="宋体" w:eastAsia="宋体" w:cs="宋体"/>
                <w:spacing w:val="16"/>
                <w:sz w:val="25"/>
                <w:szCs w:val="25"/>
              </w:rPr>
            </w:pPr>
          </w:p>
        </w:tc>
        <w:tc>
          <w:tcPr>
            <w:tcW w:w="980" w:type="dxa"/>
            <w:vAlign w:val="center"/>
          </w:tcPr>
          <w:p w14:paraId="744C35A2">
            <w:pPr>
              <w:pStyle w:val="12"/>
              <w:spacing w:before="196" w:line="220" w:lineRule="auto"/>
              <w:jc w:val="center"/>
              <w:rPr>
                <w:spacing w:val="16"/>
              </w:rPr>
            </w:pPr>
            <w:r>
              <w:rPr>
                <w:spacing w:val="16"/>
              </w:rPr>
              <w:t>性别</w:t>
            </w:r>
          </w:p>
        </w:tc>
        <w:tc>
          <w:tcPr>
            <w:tcW w:w="1276" w:type="dxa"/>
            <w:vAlign w:val="center"/>
          </w:tcPr>
          <w:p w14:paraId="3AEF34B9">
            <w:pPr>
              <w:jc w:val="both"/>
              <w:rPr>
                <w:rFonts w:ascii="宋体" w:hAnsi="宋体" w:eastAsia="宋体" w:cs="宋体"/>
                <w:spacing w:val="16"/>
                <w:sz w:val="25"/>
                <w:szCs w:val="25"/>
              </w:rPr>
            </w:pPr>
          </w:p>
        </w:tc>
        <w:tc>
          <w:tcPr>
            <w:tcW w:w="1417" w:type="dxa"/>
            <w:vAlign w:val="center"/>
          </w:tcPr>
          <w:p w14:paraId="7A71A465">
            <w:pPr>
              <w:pStyle w:val="12"/>
              <w:spacing w:before="195" w:line="219" w:lineRule="auto"/>
              <w:jc w:val="center"/>
              <w:rPr>
                <w:spacing w:val="16"/>
              </w:rPr>
            </w:pPr>
            <w:r>
              <w:rPr>
                <w:spacing w:val="16"/>
              </w:rPr>
              <w:t>院系(部门)</w:t>
            </w:r>
          </w:p>
        </w:tc>
        <w:tc>
          <w:tcPr>
            <w:tcW w:w="1469" w:type="dxa"/>
            <w:vAlign w:val="center"/>
          </w:tcPr>
          <w:p w14:paraId="4DC05A37">
            <w:pPr>
              <w:jc w:val="both"/>
              <w:rPr>
                <w:rFonts w:ascii="宋体" w:hAnsi="宋体" w:eastAsia="宋体" w:cs="宋体"/>
                <w:spacing w:val="16"/>
                <w:sz w:val="25"/>
                <w:szCs w:val="25"/>
              </w:rPr>
            </w:pPr>
          </w:p>
        </w:tc>
      </w:tr>
      <w:tr w14:paraId="4CE2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74" w:type="dxa"/>
            <w:vMerge w:val="continue"/>
            <w:tcBorders>
              <w:top w:val="nil"/>
              <w:bottom w:val="nil"/>
            </w:tcBorders>
            <w:textDirection w:val="tbRlV"/>
          </w:tcPr>
          <w:p w14:paraId="577CF5D2">
            <w:pPr>
              <w:jc w:val="both"/>
            </w:pPr>
          </w:p>
        </w:tc>
        <w:tc>
          <w:tcPr>
            <w:tcW w:w="1311" w:type="dxa"/>
            <w:gridSpan w:val="2"/>
            <w:vAlign w:val="center"/>
          </w:tcPr>
          <w:p w14:paraId="15FF9B11">
            <w:pPr>
              <w:pStyle w:val="12"/>
              <w:spacing w:before="195" w:line="219" w:lineRule="auto"/>
              <w:jc w:val="center"/>
              <w:rPr>
                <w:spacing w:val="16"/>
              </w:rPr>
            </w:pPr>
            <w:r>
              <w:rPr>
                <w:spacing w:val="16"/>
              </w:rPr>
              <w:t>学科门类</w:t>
            </w:r>
          </w:p>
        </w:tc>
        <w:tc>
          <w:tcPr>
            <w:tcW w:w="1288" w:type="dxa"/>
            <w:gridSpan w:val="2"/>
            <w:vAlign w:val="center"/>
          </w:tcPr>
          <w:p w14:paraId="447DD41C">
            <w:pPr>
              <w:spacing w:before="195" w:line="219" w:lineRule="auto"/>
              <w:jc w:val="both"/>
              <w:rPr>
                <w:rFonts w:ascii="宋体" w:hAnsi="宋体" w:eastAsia="宋体" w:cs="宋体"/>
                <w:spacing w:val="16"/>
                <w:sz w:val="25"/>
                <w:szCs w:val="25"/>
              </w:rPr>
            </w:pPr>
          </w:p>
        </w:tc>
        <w:tc>
          <w:tcPr>
            <w:tcW w:w="980" w:type="dxa"/>
            <w:vAlign w:val="center"/>
          </w:tcPr>
          <w:p w14:paraId="72246AE7">
            <w:pPr>
              <w:pStyle w:val="12"/>
              <w:spacing w:before="195" w:line="219" w:lineRule="auto"/>
              <w:jc w:val="center"/>
              <w:rPr>
                <w:spacing w:val="16"/>
              </w:rPr>
            </w:pPr>
            <w:r>
              <w:rPr>
                <w:spacing w:val="16"/>
              </w:rPr>
              <w:t>专业</w:t>
            </w:r>
          </w:p>
        </w:tc>
        <w:tc>
          <w:tcPr>
            <w:tcW w:w="1276" w:type="dxa"/>
            <w:vAlign w:val="center"/>
          </w:tcPr>
          <w:p w14:paraId="3E2D5D57">
            <w:pPr>
              <w:spacing w:before="195" w:line="219" w:lineRule="auto"/>
              <w:jc w:val="both"/>
              <w:rPr>
                <w:rFonts w:ascii="宋体" w:hAnsi="宋体" w:eastAsia="宋体" w:cs="宋体"/>
                <w:spacing w:val="16"/>
                <w:sz w:val="25"/>
                <w:szCs w:val="25"/>
              </w:rPr>
            </w:pPr>
          </w:p>
        </w:tc>
        <w:tc>
          <w:tcPr>
            <w:tcW w:w="1417" w:type="dxa"/>
            <w:vAlign w:val="center"/>
          </w:tcPr>
          <w:p w14:paraId="3236F53D">
            <w:pPr>
              <w:pStyle w:val="12"/>
              <w:spacing w:before="195" w:line="219" w:lineRule="auto"/>
              <w:jc w:val="center"/>
              <w:rPr>
                <w:spacing w:val="16"/>
              </w:rPr>
            </w:pPr>
            <w:r>
              <w:rPr>
                <w:rFonts w:hint="eastAsia"/>
                <w:spacing w:val="16"/>
              </w:rPr>
              <w:t>职称</w:t>
            </w:r>
          </w:p>
        </w:tc>
        <w:tc>
          <w:tcPr>
            <w:tcW w:w="1469" w:type="dxa"/>
            <w:vAlign w:val="center"/>
          </w:tcPr>
          <w:p w14:paraId="6463BD84">
            <w:pPr>
              <w:spacing w:before="195" w:line="219" w:lineRule="auto"/>
              <w:jc w:val="both"/>
              <w:rPr>
                <w:rFonts w:ascii="宋体" w:hAnsi="宋体" w:eastAsia="宋体" w:cs="宋体"/>
                <w:spacing w:val="16"/>
                <w:sz w:val="25"/>
                <w:szCs w:val="25"/>
              </w:rPr>
            </w:pPr>
          </w:p>
        </w:tc>
      </w:tr>
      <w:tr w14:paraId="2DF8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74" w:type="dxa"/>
            <w:vMerge w:val="continue"/>
            <w:tcBorders>
              <w:top w:val="nil"/>
              <w:bottom w:val="nil"/>
            </w:tcBorders>
            <w:textDirection w:val="tbRlV"/>
          </w:tcPr>
          <w:p w14:paraId="18F73D89">
            <w:pPr>
              <w:jc w:val="both"/>
            </w:pPr>
          </w:p>
        </w:tc>
        <w:tc>
          <w:tcPr>
            <w:tcW w:w="1311" w:type="dxa"/>
            <w:gridSpan w:val="2"/>
            <w:vAlign w:val="center"/>
          </w:tcPr>
          <w:p w14:paraId="64A54BF2">
            <w:pPr>
              <w:pStyle w:val="12"/>
              <w:spacing w:before="195" w:line="219" w:lineRule="auto"/>
              <w:jc w:val="center"/>
              <w:rPr>
                <w:spacing w:val="16"/>
              </w:rPr>
            </w:pPr>
            <w:r>
              <w:rPr>
                <w:spacing w:val="16"/>
              </w:rPr>
              <w:t>职务</w:t>
            </w:r>
          </w:p>
        </w:tc>
        <w:tc>
          <w:tcPr>
            <w:tcW w:w="2268" w:type="dxa"/>
            <w:gridSpan w:val="3"/>
            <w:vAlign w:val="center"/>
          </w:tcPr>
          <w:p w14:paraId="19CEF1F1">
            <w:pPr>
              <w:spacing w:before="195" w:line="219" w:lineRule="auto"/>
              <w:jc w:val="both"/>
              <w:rPr>
                <w:rFonts w:ascii="宋体" w:hAnsi="宋体" w:eastAsia="宋体" w:cs="宋体"/>
                <w:spacing w:val="16"/>
                <w:sz w:val="25"/>
                <w:szCs w:val="25"/>
              </w:rPr>
            </w:pPr>
          </w:p>
        </w:tc>
        <w:tc>
          <w:tcPr>
            <w:tcW w:w="2693" w:type="dxa"/>
            <w:gridSpan w:val="2"/>
            <w:vAlign w:val="center"/>
          </w:tcPr>
          <w:p w14:paraId="56C376CD">
            <w:pPr>
              <w:pStyle w:val="12"/>
              <w:spacing w:before="195" w:line="219" w:lineRule="auto"/>
              <w:jc w:val="center"/>
              <w:rPr>
                <w:spacing w:val="16"/>
              </w:rPr>
            </w:pPr>
            <w:r>
              <w:rPr>
                <w:spacing w:val="16"/>
              </w:rPr>
              <w:t>手机号码</w:t>
            </w:r>
          </w:p>
        </w:tc>
        <w:tc>
          <w:tcPr>
            <w:tcW w:w="1469" w:type="dxa"/>
            <w:vAlign w:val="center"/>
          </w:tcPr>
          <w:p w14:paraId="5360DE71">
            <w:pPr>
              <w:spacing w:before="195" w:line="219" w:lineRule="auto"/>
              <w:jc w:val="both"/>
              <w:rPr>
                <w:rFonts w:ascii="宋体" w:hAnsi="宋体" w:eastAsia="宋体" w:cs="宋体"/>
                <w:spacing w:val="16"/>
                <w:sz w:val="25"/>
                <w:szCs w:val="25"/>
              </w:rPr>
            </w:pPr>
          </w:p>
        </w:tc>
      </w:tr>
      <w:tr w14:paraId="009D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74" w:type="dxa"/>
            <w:vMerge w:val="continue"/>
            <w:tcBorders>
              <w:top w:val="nil"/>
            </w:tcBorders>
            <w:textDirection w:val="tbRlV"/>
          </w:tcPr>
          <w:p w14:paraId="677EFBFA">
            <w:pPr>
              <w:jc w:val="both"/>
            </w:pPr>
          </w:p>
        </w:tc>
        <w:tc>
          <w:tcPr>
            <w:tcW w:w="1311" w:type="dxa"/>
            <w:gridSpan w:val="2"/>
            <w:vAlign w:val="center"/>
          </w:tcPr>
          <w:p w14:paraId="4384BF0F">
            <w:pPr>
              <w:pStyle w:val="12"/>
              <w:spacing w:before="195" w:line="219" w:lineRule="auto"/>
              <w:jc w:val="center"/>
              <w:rPr>
                <w:spacing w:val="16"/>
              </w:rPr>
            </w:pPr>
            <w:r>
              <w:rPr>
                <w:spacing w:val="16"/>
              </w:rPr>
              <w:t>邮箱</w:t>
            </w:r>
          </w:p>
        </w:tc>
        <w:tc>
          <w:tcPr>
            <w:tcW w:w="2268" w:type="dxa"/>
            <w:gridSpan w:val="3"/>
            <w:vAlign w:val="center"/>
          </w:tcPr>
          <w:p w14:paraId="11DF716A">
            <w:pPr>
              <w:spacing w:before="195"/>
              <w:jc w:val="center"/>
              <w:rPr>
                <w:rFonts w:ascii="宋体" w:hAnsi="宋体" w:eastAsia="宋体" w:cs="宋体"/>
                <w:spacing w:val="16"/>
                <w:sz w:val="25"/>
                <w:szCs w:val="25"/>
              </w:rPr>
            </w:pPr>
          </w:p>
        </w:tc>
        <w:tc>
          <w:tcPr>
            <w:tcW w:w="2693" w:type="dxa"/>
            <w:gridSpan w:val="2"/>
            <w:vAlign w:val="center"/>
          </w:tcPr>
          <w:p w14:paraId="009185DD">
            <w:pPr>
              <w:pStyle w:val="12"/>
              <w:spacing w:before="195" w:line="219" w:lineRule="auto"/>
              <w:jc w:val="center"/>
              <w:rPr>
                <w:spacing w:val="16"/>
              </w:rPr>
            </w:pPr>
            <w:r>
              <w:rPr>
                <w:spacing w:val="16"/>
              </w:rPr>
              <w:t>微信号</w:t>
            </w:r>
          </w:p>
        </w:tc>
        <w:tc>
          <w:tcPr>
            <w:tcW w:w="1469" w:type="dxa"/>
            <w:vAlign w:val="center"/>
          </w:tcPr>
          <w:p w14:paraId="49EFC3C1">
            <w:pPr>
              <w:spacing w:before="195"/>
              <w:jc w:val="center"/>
              <w:rPr>
                <w:rFonts w:ascii="宋体" w:hAnsi="宋体" w:eastAsia="宋体" w:cs="宋体"/>
                <w:spacing w:val="16"/>
                <w:sz w:val="25"/>
                <w:szCs w:val="25"/>
              </w:rPr>
            </w:pPr>
          </w:p>
        </w:tc>
      </w:tr>
      <w:tr w14:paraId="0292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15" w:type="dxa"/>
            <w:gridSpan w:val="9"/>
            <w:vAlign w:val="center"/>
          </w:tcPr>
          <w:p w14:paraId="7CCE58D8">
            <w:pPr>
              <w:pStyle w:val="12"/>
              <w:spacing w:before="135" w:line="219" w:lineRule="auto"/>
              <w:ind w:left="3215"/>
              <w:jc w:val="both"/>
            </w:pPr>
            <w:r>
              <w:rPr>
                <w:spacing w:val="1"/>
              </w:rPr>
              <w:t>案例团队其他成员信息</w:t>
            </w:r>
          </w:p>
        </w:tc>
      </w:tr>
      <w:tr w14:paraId="6911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34" w:type="dxa"/>
            <w:gridSpan w:val="2"/>
            <w:vAlign w:val="center"/>
          </w:tcPr>
          <w:p w14:paraId="7AB7FF08">
            <w:pPr>
              <w:pStyle w:val="12"/>
              <w:spacing w:before="175" w:line="219" w:lineRule="auto"/>
              <w:jc w:val="center"/>
              <w:rPr>
                <w:spacing w:val="16"/>
              </w:rPr>
            </w:pPr>
            <w:r>
              <w:rPr>
                <w:spacing w:val="16"/>
              </w:rPr>
              <w:t>序号</w:t>
            </w:r>
          </w:p>
        </w:tc>
        <w:tc>
          <w:tcPr>
            <w:tcW w:w="1111" w:type="dxa"/>
            <w:gridSpan w:val="2"/>
            <w:vAlign w:val="center"/>
          </w:tcPr>
          <w:p w14:paraId="2C808F6F">
            <w:pPr>
              <w:pStyle w:val="12"/>
              <w:spacing w:before="175" w:line="219" w:lineRule="auto"/>
              <w:jc w:val="center"/>
              <w:rPr>
                <w:spacing w:val="16"/>
              </w:rPr>
            </w:pPr>
            <w:r>
              <w:rPr>
                <w:spacing w:val="16"/>
              </w:rPr>
              <w:t>姓名</w:t>
            </w:r>
          </w:p>
        </w:tc>
        <w:tc>
          <w:tcPr>
            <w:tcW w:w="1228" w:type="dxa"/>
            <w:vAlign w:val="center"/>
          </w:tcPr>
          <w:p w14:paraId="66DE2CD7">
            <w:pPr>
              <w:pStyle w:val="12"/>
              <w:spacing w:before="175" w:line="219" w:lineRule="auto"/>
              <w:jc w:val="center"/>
              <w:rPr>
                <w:spacing w:val="16"/>
              </w:rPr>
            </w:pPr>
            <w:r>
              <w:rPr>
                <w:rFonts w:hint="eastAsia"/>
                <w:spacing w:val="16"/>
              </w:rPr>
              <w:t>学历</w:t>
            </w:r>
          </w:p>
        </w:tc>
        <w:tc>
          <w:tcPr>
            <w:tcW w:w="980" w:type="dxa"/>
            <w:vAlign w:val="center"/>
          </w:tcPr>
          <w:p w14:paraId="489CE6D8">
            <w:pPr>
              <w:pStyle w:val="12"/>
              <w:spacing w:before="175" w:line="219" w:lineRule="auto"/>
              <w:jc w:val="center"/>
              <w:rPr>
                <w:spacing w:val="16"/>
              </w:rPr>
            </w:pPr>
            <w:r>
              <w:rPr>
                <w:spacing w:val="16"/>
              </w:rPr>
              <w:t>职称</w:t>
            </w:r>
          </w:p>
        </w:tc>
        <w:tc>
          <w:tcPr>
            <w:tcW w:w="1276" w:type="dxa"/>
            <w:vAlign w:val="center"/>
          </w:tcPr>
          <w:p w14:paraId="7F06A6D8">
            <w:pPr>
              <w:pStyle w:val="12"/>
              <w:spacing w:before="175" w:line="219" w:lineRule="auto"/>
              <w:jc w:val="center"/>
              <w:rPr>
                <w:spacing w:val="16"/>
              </w:rPr>
            </w:pPr>
            <w:r>
              <w:rPr>
                <w:rFonts w:hint="eastAsia"/>
                <w:spacing w:val="16"/>
              </w:rPr>
              <w:t>职务</w:t>
            </w:r>
          </w:p>
        </w:tc>
        <w:tc>
          <w:tcPr>
            <w:tcW w:w="1417" w:type="dxa"/>
            <w:vAlign w:val="center"/>
          </w:tcPr>
          <w:p w14:paraId="4F37F935">
            <w:pPr>
              <w:pStyle w:val="12"/>
              <w:spacing w:before="175" w:line="219" w:lineRule="auto"/>
              <w:jc w:val="center"/>
              <w:rPr>
                <w:spacing w:val="16"/>
              </w:rPr>
            </w:pPr>
            <w:r>
              <w:rPr>
                <w:spacing w:val="16"/>
              </w:rPr>
              <w:t>手机号</w:t>
            </w:r>
          </w:p>
        </w:tc>
        <w:tc>
          <w:tcPr>
            <w:tcW w:w="1469" w:type="dxa"/>
            <w:vAlign w:val="center"/>
          </w:tcPr>
          <w:p w14:paraId="0123F67B">
            <w:pPr>
              <w:pStyle w:val="12"/>
              <w:spacing w:before="175" w:line="219" w:lineRule="auto"/>
              <w:jc w:val="center"/>
              <w:rPr>
                <w:spacing w:val="16"/>
              </w:rPr>
            </w:pPr>
            <w:r>
              <w:rPr>
                <w:rFonts w:hint="eastAsia"/>
                <w:spacing w:val="16"/>
              </w:rPr>
              <w:t>分工</w:t>
            </w:r>
          </w:p>
        </w:tc>
      </w:tr>
      <w:tr w14:paraId="55417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4" w:type="dxa"/>
            <w:gridSpan w:val="2"/>
            <w:vAlign w:val="center"/>
          </w:tcPr>
          <w:p w14:paraId="016848FD">
            <w:pPr>
              <w:pStyle w:val="12"/>
              <w:spacing w:before="175" w:line="219" w:lineRule="auto"/>
              <w:jc w:val="center"/>
              <w:rPr>
                <w:spacing w:val="16"/>
              </w:rPr>
            </w:pPr>
            <w:r>
              <w:rPr>
                <w:spacing w:val="16"/>
              </w:rPr>
              <w:t>1</w:t>
            </w:r>
          </w:p>
        </w:tc>
        <w:tc>
          <w:tcPr>
            <w:tcW w:w="1111" w:type="dxa"/>
            <w:gridSpan w:val="2"/>
            <w:vAlign w:val="center"/>
          </w:tcPr>
          <w:p w14:paraId="2F79051D">
            <w:pPr>
              <w:spacing w:before="175" w:line="219" w:lineRule="auto"/>
              <w:jc w:val="center"/>
              <w:rPr>
                <w:rFonts w:ascii="宋体" w:hAnsi="宋体" w:eastAsia="宋体" w:cs="宋体"/>
                <w:spacing w:val="16"/>
                <w:sz w:val="25"/>
                <w:szCs w:val="25"/>
              </w:rPr>
            </w:pPr>
          </w:p>
        </w:tc>
        <w:tc>
          <w:tcPr>
            <w:tcW w:w="1228" w:type="dxa"/>
            <w:vAlign w:val="center"/>
          </w:tcPr>
          <w:p w14:paraId="21E0851D">
            <w:pPr>
              <w:spacing w:before="175" w:line="219" w:lineRule="auto"/>
              <w:jc w:val="center"/>
              <w:rPr>
                <w:rFonts w:ascii="宋体" w:hAnsi="宋体" w:eastAsia="宋体" w:cs="宋体"/>
                <w:spacing w:val="16"/>
                <w:sz w:val="25"/>
                <w:szCs w:val="25"/>
              </w:rPr>
            </w:pPr>
          </w:p>
        </w:tc>
        <w:tc>
          <w:tcPr>
            <w:tcW w:w="980" w:type="dxa"/>
            <w:vAlign w:val="center"/>
          </w:tcPr>
          <w:p w14:paraId="7BB6D36C">
            <w:pPr>
              <w:spacing w:before="175" w:line="219" w:lineRule="auto"/>
              <w:jc w:val="center"/>
              <w:rPr>
                <w:rFonts w:ascii="宋体" w:hAnsi="宋体" w:eastAsia="宋体" w:cs="宋体"/>
                <w:spacing w:val="16"/>
                <w:sz w:val="25"/>
                <w:szCs w:val="25"/>
              </w:rPr>
            </w:pPr>
          </w:p>
        </w:tc>
        <w:tc>
          <w:tcPr>
            <w:tcW w:w="1276" w:type="dxa"/>
            <w:vAlign w:val="center"/>
          </w:tcPr>
          <w:p w14:paraId="1156A10F">
            <w:pPr>
              <w:spacing w:before="175" w:line="219" w:lineRule="auto"/>
              <w:jc w:val="center"/>
              <w:rPr>
                <w:rFonts w:ascii="宋体" w:hAnsi="宋体" w:eastAsia="宋体" w:cs="宋体"/>
                <w:spacing w:val="16"/>
                <w:sz w:val="25"/>
                <w:szCs w:val="25"/>
              </w:rPr>
            </w:pPr>
          </w:p>
        </w:tc>
        <w:tc>
          <w:tcPr>
            <w:tcW w:w="1417" w:type="dxa"/>
            <w:vAlign w:val="center"/>
          </w:tcPr>
          <w:p w14:paraId="5A3B37D4">
            <w:pPr>
              <w:spacing w:before="175" w:line="219" w:lineRule="auto"/>
              <w:jc w:val="center"/>
              <w:rPr>
                <w:rFonts w:ascii="宋体" w:hAnsi="宋体" w:eastAsia="宋体" w:cs="宋体"/>
                <w:spacing w:val="16"/>
                <w:sz w:val="25"/>
                <w:szCs w:val="25"/>
              </w:rPr>
            </w:pPr>
          </w:p>
        </w:tc>
        <w:tc>
          <w:tcPr>
            <w:tcW w:w="1469" w:type="dxa"/>
            <w:vAlign w:val="center"/>
          </w:tcPr>
          <w:p w14:paraId="526A369D">
            <w:pPr>
              <w:spacing w:before="175" w:line="219" w:lineRule="auto"/>
              <w:jc w:val="center"/>
              <w:rPr>
                <w:rFonts w:ascii="宋体" w:hAnsi="宋体" w:eastAsia="宋体" w:cs="宋体"/>
                <w:spacing w:val="16"/>
                <w:sz w:val="25"/>
                <w:szCs w:val="25"/>
              </w:rPr>
            </w:pPr>
          </w:p>
        </w:tc>
      </w:tr>
      <w:tr w14:paraId="755A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34" w:type="dxa"/>
            <w:gridSpan w:val="2"/>
            <w:vAlign w:val="center"/>
          </w:tcPr>
          <w:p w14:paraId="2DCB4217">
            <w:pPr>
              <w:pStyle w:val="12"/>
              <w:spacing w:before="175" w:line="219" w:lineRule="auto"/>
              <w:jc w:val="center"/>
              <w:rPr>
                <w:spacing w:val="16"/>
              </w:rPr>
            </w:pPr>
            <w:r>
              <w:rPr>
                <w:spacing w:val="16"/>
              </w:rPr>
              <w:t>2</w:t>
            </w:r>
          </w:p>
        </w:tc>
        <w:tc>
          <w:tcPr>
            <w:tcW w:w="1111" w:type="dxa"/>
            <w:gridSpan w:val="2"/>
            <w:vAlign w:val="center"/>
          </w:tcPr>
          <w:p w14:paraId="7C0AED80">
            <w:pPr>
              <w:spacing w:before="175" w:line="219" w:lineRule="auto"/>
              <w:jc w:val="center"/>
              <w:rPr>
                <w:rFonts w:ascii="宋体" w:hAnsi="宋体" w:eastAsia="宋体" w:cs="宋体"/>
                <w:spacing w:val="16"/>
                <w:sz w:val="25"/>
                <w:szCs w:val="25"/>
              </w:rPr>
            </w:pPr>
          </w:p>
        </w:tc>
        <w:tc>
          <w:tcPr>
            <w:tcW w:w="1228" w:type="dxa"/>
            <w:vAlign w:val="center"/>
          </w:tcPr>
          <w:p w14:paraId="18E8633E">
            <w:pPr>
              <w:spacing w:before="175" w:line="219" w:lineRule="auto"/>
              <w:jc w:val="center"/>
              <w:rPr>
                <w:rFonts w:ascii="宋体" w:hAnsi="宋体" w:eastAsia="宋体" w:cs="宋体"/>
                <w:spacing w:val="16"/>
                <w:sz w:val="25"/>
                <w:szCs w:val="25"/>
              </w:rPr>
            </w:pPr>
          </w:p>
        </w:tc>
        <w:tc>
          <w:tcPr>
            <w:tcW w:w="980" w:type="dxa"/>
            <w:vAlign w:val="center"/>
          </w:tcPr>
          <w:p w14:paraId="7B22221A">
            <w:pPr>
              <w:spacing w:before="175" w:line="219" w:lineRule="auto"/>
              <w:jc w:val="center"/>
              <w:rPr>
                <w:rFonts w:ascii="宋体" w:hAnsi="宋体" w:eastAsia="宋体" w:cs="宋体"/>
                <w:spacing w:val="16"/>
                <w:sz w:val="25"/>
                <w:szCs w:val="25"/>
              </w:rPr>
            </w:pPr>
          </w:p>
        </w:tc>
        <w:tc>
          <w:tcPr>
            <w:tcW w:w="1276" w:type="dxa"/>
            <w:vAlign w:val="center"/>
          </w:tcPr>
          <w:p w14:paraId="046312E0">
            <w:pPr>
              <w:spacing w:before="175" w:line="219" w:lineRule="auto"/>
              <w:jc w:val="center"/>
              <w:rPr>
                <w:rFonts w:ascii="宋体" w:hAnsi="宋体" w:eastAsia="宋体" w:cs="宋体"/>
                <w:spacing w:val="16"/>
                <w:sz w:val="25"/>
                <w:szCs w:val="25"/>
              </w:rPr>
            </w:pPr>
          </w:p>
        </w:tc>
        <w:tc>
          <w:tcPr>
            <w:tcW w:w="1417" w:type="dxa"/>
            <w:vAlign w:val="center"/>
          </w:tcPr>
          <w:p w14:paraId="222CDACC">
            <w:pPr>
              <w:spacing w:before="175" w:line="219" w:lineRule="auto"/>
              <w:jc w:val="center"/>
              <w:rPr>
                <w:rFonts w:ascii="宋体" w:hAnsi="宋体" w:eastAsia="宋体" w:cs="宋体"/>
                <w:spacing w:val="16"/>
                <w:sz w:val="25"/>
                <w:szCs w:val="25"/>
              </w:rPr>
            </w:pPr>
          </w:p>
        </w:tc>
        <w:tc>
          <w:tcPr>
            <w:tcW w:w="1469" w:type="dxa"/>
            <w:vAlign w:val="center"/>
          </w:tcPr>
          <w:p w14:paraId="41DA2212">
            <w:pPr>
              <w:spacing w:before="175" w:line="219" w:lineRule="auto"/>
              <w:jc w:val="center"/>
              <w:rPr>
                <w:rFonts w:ascii="宋体" w:hAnsi="宋体" w:eastAsia="宋体" w:cs="宋体"/>
                <w:spacing w:val="16"/>
                <w:sz w:val="25"/>
                <w:szCs w:val="25"/>
              </w:rPr>
            </w:pPr>
          </w:p>
        </w:tc>
      </w:tr>
      <w:tr w14:paraId="4B641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34" w:type="dxa"/>
            <w:gridSpan w:val="2"/>
            <w:vAlign w:val="center"/>
          </w:tcPr>
          <w:p w14:paraId="4DB74F45">
            <w:pPr>
              <w:pStyle w:val="12"/>
              <w:spacing w:before="175" w:line="219" w:lineRule="auto"/>
              <w:jc w:val="center"/>
              <w:rPr>
                <w:spacing w:val="16"/>
              </w:rPr>
            </w:pPr>
            <w:r>
              <w:rPr>
                <w:spacing w:val="16"/>
              </w:rPr>
              <w:t>3</w:t>
            </w:r>
          </w:p>
        </w:tc>
        <w:tc>
          <w:tcPr>
            <w:tcW w:w="1111" w:type="dxa"/>
            <w:gridSpan w:val="2"/>
            <w:vAlign w:val="center"/>
          </w:tcPr>
          <w:p w14:paraId="498FEAAC">
            <w:pPr>
              <w:spacing w:before="175" w:line="219" w:lineRule="auto"/>
              <w:jc w:val="center"/>
              <w:rPr>
                <w:rFonts w:ascii="宋体" w:hAnsi="宋体" w:eastAsia="宋体" w:cs="宋体"/>
                <w:spacing w:val="16"/>
                <w:sz w:val="25"/>
                <w:szCs w:val="25"/>
              </w:rPr>
            </w:pPr>
          </w:p>
        </w:tc>
        <w:tc>
          <w:tcPr>
            <w:tcW w:w="1228" w:type="dxa"/>
            <w:vAlign w:val="center"/>
          </w:tcPr>
          <w:p w14:paraId="44F00580">
            <w:pPr>
              <w:spacing w:before="175" w:line="219" w:lineRule="auto"/>
              <w:jc w:val="center"/>
              <w:rPr>
                <w:rFonts w:ascii="宋体" w:hAnsi="宋体" w:eastAsia="宋体" w:cs="宋体"/>
                <w:spacing w:val="16"/>
                <w:sz w:val="25"/>
                <w:szCs w:val="25"/>
              </w:rPr>
            </w:pPr>
          </w:p>
        </w:tc>
        <w:tc>
          <w:tcPr>
            <w:tcW w:w="980" w:type="dxa"/>
            <w:vAlign w:val="center"/>
          </w:tcPr>
          <w:p w14:paraId="2866061E">
            <w:pPr>
              <w:spacing w:before="175" w:line="219" w:lineRule="auto"/>
              <w:jc w:val="center"/>
              <w:rPr>
                <w:rFonts w:ascii="宋体" w:hAnsi="宋体" w:eastAsia="宋体" w:cs="宋体"/>
                <w:spacing w:val="16"/>
                <w:sz w:val="25"/>
                <w:szCs w:val="25"/>
              </w:rPr>
            </w:pPr>
          </w:p>
        </w:tc>
        <w:tc>
          <w:tcPr>
            <w:tcW w:w="1276" w:type="dxa"/>
            <w:vAlign w:val="center"/>
          </w:tcPr>
          <w:p w14:paraId="25E7E1EA">
            <w:pPr>
              <w:spacing w:before="175" w:line="219" w:lineRule="auto"/>
              <w:jc w:val="center"/>
              <w:rPr>
                <w:rFonts w:ascii="宋体" w:hAnsi="宋体" w:eastAsia="宋体" w:cs="宋体"/>
                <w:spacing w:val="16"/>
                <w:sz w:val="25"/>
                <w:szCs w:val="25"/>
              </w:rPr>
            </w:pPr>
          </w:p>
        </w:tc>
        <w:tc>
          <w:tcPr>
            <w:tcW w:w="1417" w:type="dxa"/>
            <w:vAlign w:val="center"/>
          </w:tcPr>
          <w:p w14:paraId="14697261">
            <w:pPr>
              <w:spacing w:before="175" w:line="219" w:lineRule="auto"/>
              <w:jc w:val="center"/>
              <w:rPr>
                <w:rFonts w:ascii="宋体" w:hAnsi="宋体" w:eastAsia="宋体" w:cs="宋体"/>
                <w:spacing w:val="16"/>
                <w:sz w:val="25"/>
                <w:szCs w:val="25"/>
              </w:rPr>
            </w:pPr>
          </w:p>
        </w:tc>
        <w:tc>
          <w:tcPr>
            <w:tcW w:w="1469" w:type="dxa"/>
            <w:vAlign w:val="center"/>
          </w:tcPr>
          <w:p w14:paraId="48B9EAF1">
            <w:pPr>
              <w:spacing w:before="175" w:line="219" w:lineRule="auto"/>
              <w:jc w:val="center"/>
              <w:rPr>
                <w:rFonts w:ascii="宋体" w:hAnsi="宋体" w:eastAsia="宋体" w:cs="宋体"/>
                <w:spacing w:val="16"/>
                <w:sz w:val="25"/>
                <w:szCs w:val="25"/>
              </w:rPr>
            </w:pPr>
          </w:p>
        </w:tc>
      </w:tr>
      <w:tr w14:paraId="46C19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34" w:type="dxa"/>
            <w:gridSpan w:val="2"/>
            <w:vAlign w:val="center"/>
          </w:tcPr>
          <w:p w14:paraId="49891B8B">
            <w:pPr>
              <w:pStyle w:val="12"/>
              <w:spacing w:before="175" w:line="219" w:lineRule="auto"/>
              <w:jc w:val="center"/>
              <w:rPr>
                <w:spacing w:val="16"/>
              </w:rPr>
            </w:pPr>
            <w:r>
              <w:rPr>
                <w:spacing w:val="16"/>
              </w:rPr>
              <w:t>4</w:t>
            </w:r>
          </w:p>
        </w:tc>
        <w:tc>
          <w:tcPr>
            <w:tcW w:w="1111" w:type="dxa"/>
            <w:gridSpan w:val="2"/>
            <w:vAlign w:val="center"/>
          </w:tcPr>
          <w:p w14:paraId="76F42B84">
            <w:pPr>
              <w:spacing w:before="175" w:line="219" w:lineRule="auto"/>
              <w:jc w:val="center"/>
              <w:rPr>
                <w:rFonts w:ascii="宋体" w:hAnsi="宋体" w:eastAsia="宋体" w:cs="宋体"/>
                <w:spacing w:val="16"/>
                <w:sz w:val="25"/>
                <w:szCs w:val="25"/>
              </w:rPr>
            </w:pPr>
          </w:p>
        </w:tc>
        <w:tc>
          <w:tcPr>
            <w:tcW w:w="1228" w:type="dxa"/>
            <w:vAlign w:val="center"/>
          </w:tcPr>
          <w:p w14:paraId="25E03075">
            <w:pPr>
              <w:spacing w:before="175" w:line="219" w:lineRule="auto"/>
              <w:jc w:val="center"/>
              <w:rPr>
                <w:rFonts w:ascii="宋体" w:hAnsi="宋体" w:eastAsia="宋体" w:cs="宋体"/>
                <w:spacing w:val="16"/>
                <w:sz w:val="25"/>
                <w:szCs w:val="25"/>
              </w:rPr>
            </w:pPr>
          </w:p>
        </w:tc>
        <w:tc>
          <w:tcPr>
            <w:tcW w:w="980" w:type="dxa"/>
            <w:vAlign w:val="center"/>
          </w:tcPr>
          <w:p w14:paraId="30ACEA4A">
            <w:pPr>
              <w:spacing w:before="175" w:line="219" w:lineRule="auto"/>
              <w:jc w:val="center"/>
              <w:rPr>
                <w:rFonts w:ascii="宋体" w:hAnsi="宋体" w:eastAsia="宋体" w:cs="宋体"/>
                <w:spacing w:val="16"/>
                <w:sz w:val="25"/>
                <w:szCs w:val="25"/>
              </w:rPr>
            </w:pPr>
          </w:p>
        </w:tc>
        <w:tc>
          <w:tcPr>
            <w:tcW w:w="1276" w:type="dxa"/>
            <w:vAlign w:val="center"/>
          </w:tcPr>
          <w:p w14:paraId="1AB70152">
            <w:pPr>
              <w:spacing w:before="175" w:line="219" w:lineRule="auto"/>
              <w:jc w:val="center"/>
              <w:rPr>
                <w:rFonts w:ascii="宋体" w:hAnsi="宋体" w:eastAsia="宋体" w:cs="宋体"/>
                <w:spacing w:val="16"/>
                <w:sz w:val="25"/>
                <w:szCs w:val="25"/>
              </w:rPr>
            </w:pPr>
          </w:p>
        </w:tc>
        <w:tc>
          <w:tcPr>
            <w:tcW w:w="1417" w:type="dxa"/>
            <w:vAlign w:val="center"/>
          </w:tcPr>
          <w:p w14:paraId="1DC588D4">
            <w:pPr>
              <w:spacing w:before="175" w:line="219" w:lineRule="auto"/>
              <w:jc w:val="center"/>
              <w:rPr>
                <w:rFonts w:ascii="宋体" w:hAnsi="宋体" w:eastAsia="宋体" w:cs="宋体"/>
                <w:spacing w:val="16"/>
                <w:sz w:val="25"/>
                <w:szCs w:val="25"/>
              </w:rPr>
            </w:pPr>
          </w:p>
        </w:tc>
        <w:tc>
          <w:tcPr>
            <w:tcW w:w="1469" w:type="dxa"/>
            <w:vAlign w:val="center"/>
          </w:tcPr>
          <w:p w14:paraId="2C8BF6CA">
            <w:pPr>
              <w:spacing w:before="175" w:line="219" w:lineRule="auto"/>
              <w:jc w:val="center"/>
              <w:rPr>
                <w:rFonts w:ascii="宋体" w:hAnsi="宋体" w:eastAsia="宋体" w:cs="宋体"/>
                <w:spacing w:val="16"/>
                <w:sz w:val="25"/>
                <w:szCs w:val="25"/>
              </w:rPr>
            </w:pPr>
          </w:p>
        </w:tc>
      </w:tr>
      <w:tr w14:paraId="6940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273" w:type="dxa"/>
            <w:gridSpan w:val="5"/>
          </w:tcPr>
          <w:p w14:paraId="1E08123E">
            <w:pPr>
              <w:pStyle w:val="12"/>
              <w:spacing w:before="173" w:line="219" w:lineRule="auto"/>
              <w:jc w:val="both"/>
              <w:rPr>
                <w:lang w:eastAsia="zh-CN"/>
              </w:rPr>
            </w:pPr>
            <w:r>
              <w:rPr>
                <w:rFonts w:hint="eastAsia"/>
                <w:lang w:eastAsia="zh-CN"/>
              </w:rPr>
              <w:t>请说明成员在体系化设计各环节的研究工作分工及协同机制</w:t>
            </w:r>
          </w:p>
        </w:tc>
        <w:tc>
          <w:tcPr>
            <w:tcW w:w="5142" w:type="dxa"/>
            <w:gridSpan w:val="4"/>
          </w:tcPr>
          <w:p w14:paraId="56074309">
            <w:pPr>
              <w:pStyle w:val="12"/>
              <w:spacing w:before="24" w:line="205" w:lineRule="auto"/>
              <w:ind w:left="94" w:firstLine="9"/>
              <w:jc w:val="both"/>
              <w:rPr>
                <w:b/>
                <w:bCs/>
                <w:lang w:eastAsia="zh-CN"/>
              </w:rPr>
            </w:pPr>
            <w:r>
              <w:rPr>
                <w:rFonts w:hint="eastAsia"/>
                <w:lang w:eastAsia="zh-CN"/>
              </w:rPr>
              <w:t>环节包括但不限于学校规划、需求分析、课程设计、实验设计、资源开发、装备集成、课堂设计、教学计划、评估反馈及开放共享。</w:t>
            </w:r>
          </w:p>
        </w:tc>
      </w:tr>
      <w:tr w14:paraId="19B4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8415" w:type="dxa"/>
            <w:gridSpan w:val="9"/>
          </w:tcPr>
          <w:p w14:paraId="7BA617F8">
            <w:pPr>
              <w:pStyle w:val="12"/>
              <w:spacing w:before="25" w:line="234" w:lineRule="auto"/>
              <w:ind w:left="15" w:right="7" w:firstLine="10"/>
              <w:jc w:val="both"/>
              <w:rPr>
                <w:lang w:eastAsia="zh-CN"/>
              </w:rPr>
            </w:pPr>
            <w:r>
              <w:rPr>
                <w:rFonts w:hint="eastAsia"/>
                <w:lang w:eastAsia="zh-CN"/>
              </w:rPr>
              <w:t>◎本实验室主要服务的重点专业名称：</w:t>
            </w:r>
          </w:p>
          <w:p w14:paraId="21C55900">
            <w:pPr>
              <w:pStyle w:val="12"/>
              <w:spacing w:before="25" w:line="234" w:lineRule="auto"/>
              <w:ind w:left="15" w:right="7" w:firstLine="10"/>
              <w:jc w:val="both"/>
              <w:rPr>
                <w:lang w:eastAsia="zh-CN"/>
              </w:rPr>
            </w:pPr>
            <w:r>
              <w:rPr>
                <w:rFonts w:hint="eastAsia"/>
                <w:lang w:eastAsia="zh-CN"/>
              </w:rPr>
              <w:t>◎本实验室主要服务的核心课程名称：</w:t>
            </w:r>
          </w:p>
          <w:p w14:paraId="3B9493CF">
            <w:pPr>
              <w:pStyle w:val="12"/>
              <w:spacing w:before="25" w:line="234" w:lineRule="auto"/>
              <w:ind w:left="15" w:right="7" w:firstLine="10"/>
              <w:jc w:val="both"/>
              <w:rPr>
                <w:lang w:eastAsia="zh-CN"/>
              </w:rPr>
            </w:pPr>
          </w:p>
          <w:p w14:paraId="564BDFE7">
            <w:pPr>
              <w:pStyle w:val="12"/>
              <w:spacing w:before="25" w:line="234" w:lineRule="auto"/>
              <w:ind w:left="15" w:right="7" w:firstLine="10"/>
              <w:jc w:val="both"/>
              <w:rPr>
                <w:b/>
                <w:bCs/>
                <w:lang w:eastAsia="zh-CN"/>
              </w:rPr>
            </w:pPr>
            <w:r>
              <w:rPr>
                <w:rFonts w:hint="eastAsia"/>
                <w:lang w:eastAsia="zh-CN"/>
              </w:rPr>
              <w:t>注：核心课程指学校重点建设的课程，建议为必修的基础课或专业基础课，至少面向</w:t>
            </w:r>
            <w:r>
              <w:rPr>
                <w:lang w:eastAsia="zh-CN"/>
              </w:rPr>
              <w:t>2</w:t>
            </w:r>
            <w:r>
              <w:rPr>
                <w:rFonts w:hint="eastAsia"/>
                <w:lang w:eastAsia="zh-CN"/>
              </w:rPr>
              <w:t>个（含）以上学院的学生开设。重点专业和核心课程择一填写。</w:t>
            </w:r>
          </w:p>
        </w:tc>
      </w:tr>
      <w:tr w14:paraId="53BA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415" w:type="dxa"/>
            <w:gridSpan w:val="9"/>
          </w:tcPr>
          <w:p w14:paraId="108265D9">
            <w:pPr>
              <w:pStyle w:val="12"/>
              <w:spacing w:before="25" w:line="234" w:lineRule="auto"/>
              <w:ind w:left="15" w:right="7" w:firstLine="10"/>
              <w:jc w:val="both"/>
              <w:rPr>
                <w:lang w:eastAsia="zh-CN"/>
              </w:rPr>
            </w:pPr>
            <w:r>
              <w:rPr>
                <w:rFonts w:hint="eastAsia"/>
                <w:b/>
                <w:bCs/>
                <w:lang w:eastAsia="zh-CN"/>
              </w:rPr>
              <w:t>学校规划</w:t>
            </w:r>
            <w:r>
              <w:t>(介绍</w:t>
            </w:r>
            <w:r>
              <w:rPr>
                <w:rFonts w:hint="eastAsia"/>
                <w:lang w:eastAsia="zh-CN"/>
              </w:rPr>
              <w:t>本实验室及所服务的重点专业或核心课程在学校教育新型基础设施建设、智慧校园建设、及创新人才培养体系中的定位。</w:t>
            </w:r>
            <w:r>
              <w:rPr>
                <w:rFonts w:hint="eastAsia"/>
                <w:lang w:val="en-US" w:eastAsia="zh-CN"/>
              </w:rPr>
              <w:t>已进行专家论证的实验室请将专家论证意见作为支撑材料上传至网站。</w:t>
            </w:r>
            <w:r>
              <w:rPr>
                <w:rFonts w:hint="eastAsia"/>
                <w:lang w:eastAsia="zh-CN"/>
              </w:rPr>
              <w:t>不超过</w:t>
            </w:r>
            <w:r>
              <w:rPr>
                <w:rFonts w:ascii="Times New Roman" w:hAnsi="Times New Roman" w:cs="Times New Roman"/>
                <w:lang w:eastAsia="zh-CN"/>
              </w:rPr>
              <w:t>2000</w:t>
            </w:r>
            <w:r>
              <w:rPr>
                <w:rFonts w:hint="eastAsia"/>
                <w:lang w:eastAsia="zh-CN"/>
              </w:rPr>
              <w:t>字。)</w:t>
            </w:r>
          </w:p>
        </w:tc>
      </w:tr>
      <w:tr w14:paraId="11E4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8415" w:type="dxa"/>
            <w:gridSpan w:val="9"/>
          </w:tcPr>
          <w:p w14:paraId="02B2C345">
            <w:pPr>
              <w:pStyle w:val="12"/>
              <w:spacing w:before="16" w:line="233" w:lineRule="auto"/>
              <w:ind w:left="15"/>
              <w:jc w:val="both"/>
              <w:rPr>
                <w:spacing w:val="-5"/>
                <w:lang w:eastAsia="zh-CN"/>
              </w:rPr>
            </w:pPr>
            <w:r>
              <w:rPr>
                <w:rFonts w:hint="eastAsia"/>
                <w:b/>
                <w:bCs/>
                <w:spacing w:val="-5"/>
                <w:lang w:eastAsia="zh-CN"/>
              </w:rPr>
              <w:t>需求分析</w:t>
            </w:r>
            <w:r>
              <w:rPr>
                <w:spacing w:val="-5"/>
              </w:rPr>
              <w:t>(</w:t>
            </w:r>
            <w:r>
              <w:rPr>
                <w:rFonts w:hint="eastAsia"/>
                <w:spacing w:val="-5"/>
                <w:lang w:eastAsia="zh-CN"/>
              </w:rPr>
              <w:t>结合专业培养方案或核心课程教学大纲，介绍构建知识、能力、素养的立体化需求清单情况，分析现有教学环境在能力培养目标与课程体系衔接及学生创新实践能力培育等方面的短板。不超过</w:t>
            </w:r>
            <w:r>
              <w:rPr>
                <w:rFonts w:ascii="Times New Roman" w:hAnsi="Times New Roman" w:cs="Times New Roman"/>
                <w:lang w:eastAsia="zh-CN"/>
              </w:rPr>
              <w:t>1000</w:t>
            </w:r>
            <w:r>
              <w:rPr>
                <w:rFonts w:hint="eastAsia"/>
                <w:spacing w:val="-5"/>
                <w:lang w:eastAsia="zh-CN"/>
              </w:rPr>
              <w:t>字。)</w:t>
            </w:r>
          </w:p>
        </w:tc>
      </w:tr>
      <w:tr w14:paraId="7BFB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8415" w:type="dxa"/>
            <w:gridSpan w:val="9"/>
          </w:tcPr>
          <w:p w14:paraId="4E349D2B">
            <w:pPr>
              <w:pStyle w:val="12"/>
              <w:spacing w:before="16" w:line="233" w:lineRule="auto"/>
              <w:ind w:left="15"/>
              <w:jc w:val="both"/>
              <w:rPr>
                <w:spacing w:val="-5"/>
                <w:lang w:eastAsia="zh-CN"/>
              </w:rPr>
            </w:pPr>
            <w:r>
              <w:rPr>
                <w:rFonts w:hint="eastAsia"/>
                <w:b/>
                <w:bCs/>
                <w:spacing w:val="-5"/>
                <w:lang w:eastAsia="zh-CN"/>
              </w:rPr>
              <w:t>课程规划</w:t>
            </w:r>
            <w:r>
              <w:rPr>
                <w:spacing w:val="-5"/>
              </w:rPr>
              <w:t>(</w:t>
            </w:r>
            <w:r>
              <w:rPr>
                <w:rFonts w:hint="eastAsia"/>
                <w:spacing w:val="-5"/>
                <w:lang w:eastAsia="zh-CN"/>
              </w:rPr>
              <w:t>介绍根据教育部有关虚拟仿真实验教学建设的文件精神，针对现有专业培养方案或核心课程教学大纲的实验实践部分，如何制定与能力培养目标紧密对接的修订方案，说明虚拟仿真实验教学在支撑高阶性、创新性、挑战度教学目标方面的作用，以及在破解课程体系与创新人才培养需求脱节问题方面的效果。不超过</w:t>
            </w:r>
            <w:r>
              <w:rPr>
                <w:rFonts w:ascii="Times New Roman" w:hAnsi="Times New Roman" w:cs="Times New Roman"/>
                <w:lang w:eastAsia="zh-CN"/>
              </w:rPr>
              <w:t>1000</w:t>
            </w:r>
            <w:r>
              <w:rPr>
                <w:rFonts w:hint="eastAsia"/>
                <w:spacing w:val="-5"/>
                <w:lang w:eastAsia="zh-CN"/>
              </w:rPr>
              <w:t>字。)</w:t>
            </w:r>
          </w:p>
          <w:p w14:paraId="6505FAD4">
            <w:pPr>
              <w:pStyle w:val="12"/>
              <w:spacing w:before="16" w:line="233" w:lineRule="auto"/>
              <w:ind w:left="15"/>
              <w:jc w:val="both"/>
              <w:rPr>
                <w:b/>
                <w:bCs/>
                <w:sz w:val="24"/>
                <w:szCs w:val="24"/>
                <w:lang w:eastAsia="zh-CN"/>
              </w:rPr>
            </w:pPr>
          </w:p>
        </w:tc>
      </w:tr>
      <w:tr w14:paraId="6EB94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8415" w:type="dxa"/>
            <w:gridSpan w:val="9"/>
          </w:tcPr>
          <w:p w14:paraId="17E5D433">
            <w:pPr>
              <w:pStyle w:val="12"/>
              <w:spacing w:before="16" w:line="233" w:lineRule="auto"/>
              <w:ind w:left="15"/>
              <w:jc w:val="both"/>
              <w:rPr>
                <w:spacing w:val="-5"/>
              </w:rPr>
            </w:pPr>
            <w:r>
              <w:rPr>
                <w:rFonts w:hint="eastAsia"/>
                <w:b/>
                <w:bCs/>
                <w:spacing w:val="-5"/>
                <w:lang w:eastAsia="zh-CN"/>
              </w:rPr>
              <w:t>实验设计</w:t>
            </w:r>
            <w:r>
              <w:rPr>
                <w:spacing w:val="-5"/>
              </w:rPr>
              <w:t>（</w:t>
            </w:r>
            <w:r>
              <w:rPr>
                <w:rFonts w:hint="eastAsia"/>
                <w:spacing w:val="-5"/>
                <w:lang w:eastAsia="zh-CN"/>
              </w:rPr>
              <w:t>介绍基于能力产出导向和情境化学习理念，</w:t>
            </w:r>
            <w:r>
              <w:rPr>
                <w:spacing w:val="-5"/>
              </w:rPr>
              <w:t>对新修订的专业培养方案或核心课程教学大纲中的虚拟仿真实验进行系统化设计</w:t>
            </w:r>
            <w:r>
              <w:rPr>
                <w:rFonts w:hint="eastAsia"/>
                <w:spacing w:val="-5"/>
                <w:lang w:eastAsia="zh-CN"/>
              </w:rPr>
              <w:t>的情况</w:t>
            </w:r>
            <w:r>
              <w:rPr>
                <w:spacing w:val="-5"/>
              </w:rPr>
              <w:t>，说明实验设计如何与课程体系、能力培养目标形成闭环衔接</w:t>
            </w:r>
            <w:r>
              <w:rPr>
                <w:rFonts w:hint="eastAsia"/>
                <w:spacing w:val="-5"/>
                <w:lang w:eastAsia="zh-CN"/>
              </w:rPr>
              <w:t>。如有《实验设计脚本》，请</w:t>
            </w:r>
            <w:r>
              <w:rPr>
                <w:rFonts w:hint="eastAsia"/>
                <w:spacing w:val="-5"/>
                <w:lang w:val="en-US" w:eastAsia="zh-CN"/>
              </w:rPr>
              <w:t>将其作为</w:t>
            </w:r>
            <w:r>
              <w:rPr>
                <w:rFonts w:hint="eastAsia"/>
                <w:lang w:val="en-US" w:eastAsia="zh-CN"/>
              </w:rPr>
              <w:t>支撑材料上传至网站</w:t>
            </w:r>
            <w:r>
              <w:rPr>
                <w:spacing w:val="-5"/>
              </w:rPr>
              <w:t>。不超过</w:t>
            </w:r>
            <w:r>
              <w:rPr>
                <w:rFonts w:ascii="Times New Roman" w:hAnsi="Times New Roman" w:cs="Times New Roman"/>
                <w:lang w:eastAsia="zh-CN"/>
              </w:rPr>
              <w:t>1000</w:t>
            </w:r>
            <w:r>
              <w:rPr>
                <w:spacing w:val="-5"/>
              </w:rPr>
              <w:t>字</w:t>
            </w:r>
            <w:r>
              <w:rPr>
                <w:rFonts w:hint="eastAsia"/>
                <w:spacing w:val="-5"/>
                <w:lang w:eastAsia="zh-CN"/>
              </w:rPr>
              <w:t>。</w:t>
            </w:r>
            <w:r>
              <w:rPr>
                <w:spacing w:val="-5"/>
              </w:rPr>
              <w:t>）</w:t>
            </w:r>
          </w:p>
          <w:p w14:paraId="4EAEF595">
            <w:pPr>
              <w:pStyle w:val="12"/>
              <w:spacing w:before="16" w:line="233" w:lineRule="auto"/>
              <w:ind w:left="15"/>
              <w:jc w:val="both"/>
              <w:rPr>
                <w:b/>
                <w:bCs/>
                <w:sz w:val="24"/>
                <w:szCs w:val="24"/>
                <w:lang w:eastAsia="zh-CN"/>
              </w:rPr>
            </w:pPr>
          </w:p>
        </w:tc>
      </w:tr>
      <w:tr w14:paraId="7097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7151B27A">
            <w:pPr>
              <w:pStyle w:val="12"/>
              <w:spacing w:before="16" w:line="233" w:lineRule="auto"/>
              <w:ind w:left="15"/>
              <w:jc w:val="both"/>
              <w:rPr>
                <w:spacing w:val="-5"/>
                <w:lang w:eastAsia="zh-CN"/>
              </w:rPr>
            </w:pPr>
            <w:r>
              <w:rPr>
                <w:rFonts w:hint="eastAsia"/>
                <w:b/>
                <w:bCs/>
                <w:spacing w:val="-5"/>
                <w:lang w:eastAsia="zh-CN"/>
              </w:rPr>
              <w:t>资源开发</w:t>
            </w:r>
            <w:r>
              <w:rPr>
                <w:rFonts w:hint="eastAsia"/>
                <w:spacing w:val="-5"/>
                <w:lang w:eastAsia="zh-CN"/>
              </w:rPr>
              <w:t>（</w:t>
            </w:r>
            <w:r>
              <w:rPr>
                <w:spacing w:val="4"/>
              </w:rPr>
              <w:t>介绍虚拟仿真实验教学资源</w:t>
            </w:r>
            <w:r>
              <w:rPr>
                <w:rFonts w:hint="eastAsia"/>
                <w:spacing w:val="4"/>
                <w:lang w:eastAsia="zh-CN"/>
              </w:rPr>
              <w:t>集成</w:t>
            </w:r>
            <w:r>
              <w:rPr>
                <w:spacing w:val="4"/>
              </w:rPr>
              <w:t>开发的校企</w:t>
            </w:r>
            <w:r>
              <w:rPr>
                <w:rFonts w:hint="eastAsia"/>
                <w:spacing w:val="4"/>
                <w:lang w:eastAsia="zh-CN"/>
              </w:rPr>
              <w:t>和校校</w:t>
            </w:r>
            <w:r>
              <w:rPr>
                <w:spacing w:val="4"/>
              </w:rPr>
              <w:t>协同机制</w:t>
            </w:r>
            <w:r>
              <w:rPr>
                <w:rFonts w:hint="eastAsia"/>
                <w:spacing w:val="4"/>
                <w:lang w:eastAsia="zh-CN"/>
              </w:rPr>
              <w:t>，相关</w:t>
            </w:r>
            <w:r>
              <w:rPr>
                <w:spacing w:val="4"/>
              </w:rPr>
              <w:t>符合教育规律与技术标准的制作规范，以及与智能装备、课程体系适配的验收质量标准</w:t>
            </w:r>
            <w:r>
              <w:rPr>
                <w:rFonts w:hint="eastAsia"/>
                <w:spacing w:val="4"/>
                <w:lang w:eastAsia="zh-CN"/>
              </w:rPr>
              <w:t>。</w:t>
            </w:r>
            <w:r>
              <w:rPr>
                <w:spacing w:val="4"/>
              </w:rPr>
              <w:t>不超过</w:t>
            </w:r>
            <w:r>
              <w:rPr>
                <w:rFonts w:ascii="Times New Roman" w:hAnsi="Times New Roman" w:cs="Times New Roman"/>
                <w:lang w:eastAsia="zh-CN"/>
              </w:rPr>
              <w:t>1000</w:t>
            </w:r>
            <w:r>
              <w:rPr>
                <w:spacing w:val="4"/>
              </w:rPr>
              <w:t>字</w:t>
            </w:r>
            <w:r>
              <w:rPr>
                <w:rFonts w:hint="eastAsia"/>
                <w:spacing w:val="4"/>
                <w:lang w:eastAsia="zh-CN"/>
              </w:rPr>
              <w:t>。</w:t>
            </w:r>
            <w:r>
              <w:rPr>
                <w:rFonts w:hint="eastAsia"/>
                <w:spacing w:val="-5"/>
                <w:lang w:eastAsia="zh-CN"/>
              </w:rPr>
              <w:t>）</w:t>
            </w:r>
          </w:p>
          <w:p w14:paraId="07AE5270">
            <w:pPr>
              <w:pStyle w:val="12"/>
              <w:spacing w:before="16" w:line="233" w:lineRule="auto"/>
              <w:ind w:left="15"/>
              <w:jc w:val="both"/>
              <w:rPr>
                <w:b/>
                <w:bCs/>
                <w:sz w:val="24"/>
                <w:szCs w:val="24"/>
                <w:lang w:eastAsia="zh-CN"/>
              </w:rPr>
            </w:pPr>
          </w:p>
        </w:tc>
      </w:tr>
      <w:tr w14:paraId="226A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25FE23E2">
            <w:pPr>
              <w:pStyle w:val="12"/>
              <w:spacing w:before="16" w:line="233" w:lineRule="auto"/>
              <w:ind w:left="15"/>
              <w:jc w:val="both"/>
              <w:rPr>
                <w:spacing w:val="-5"/>
                <w:lang w:eastAsia="zh-CN"/>
              </w:rPr>
            </w:pPr>
            <w:r>
              <w:rPr>
                <w:rFonts w:hint="eastAsia"/>
                <w:b/>
                <w:bCs/>
                <w:spacing w:val="-5"/>
                <w:lang w:eastAsia="zh-CN"/>
              </w:rPr>
              <w:t>装备集成</w:t>
            </w:r>
            <w:r>
              <w:rPr>
                <w:rFonts w:hint="eastAsia"/>
                <w:spacing w:val="-5"/>
                <w:lang w:eastAsia="zh-CN"/>
              </w:rPr>
              <w:t>（介绍虚拟仿真实验教学资源、智能装备与管理平台的一体化集成方案，说明实验资源与虚拟现实装备的技术适配情况，管理平台如何为师生、资源、装备、环境和教学全流程管理提供支撑，以及实验室基础环境对安全运行和开放共享的保障能力。不超过</w:t>
            </w:r>
            <w:r>
              <w:rPr>
                <w:rFonts w:ascii="Times New Roman" w:hAnsi="Times New Roman" w:cs="Times New Roman"/>
                <w:lang w:eastAsia="zh-CN"/>
              </w:rPr>
              <w:t>1000</w:t>
            </w:r>
            <w:r>
              <w:rPr>
                <w:rFonts w:hint="eastAsia"/>
                <w:spacing w:val="-5"/>
                <w:lang w:eastAsia="zh-CN"/>
              </w:rPr>
              <w:t>字。）</w:t>
            </w:r>
          </w:p>
          <w:p w14:paraId="75F9783D">
            <w:pPr>
              <w:pStyle w:val="12"/>
              <w:spacing w:before="16" w:line="233" w:lineRule="auto"/>
              <w:jc w:val="both"/>
              <w:rPr>
                <w:b/>
                <w:bCs/>
                <w:sz w:val="24"/>
                <w:szCs w:val="24"/>
                <w:lang w:eastAsia="zh-CN"/>
              </w:rPr>
            </w:pPr>
          </w:p>
        </w:tc>
      </w:tr>
      <w:tr w14:paraId="2F702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2C52CE1E">
            <w:pPr>
              <w:pStyle w:val="12"/>
              <w:spacing w:before="16" w:line="233" w:lineRule="auto"/>
              <w:ind w:left="15"/>
              <w:jc w:val="both"/>
              <w:rPr>
                <w:spacing w:val="-5"/>
                <w:lang w:eastAsia="zh-CN"/>
              </w:rPr>
            </w:pPr>
            <w:r>
              <w:rPr>
                <w:rFonts w:hint="eastAsia"/>
                <w:b/>
                <w:bCs/>
                <w:spacing w:val="-5"/>
                <w:lang w:eastAsia="zh-CN"/>
              </w:rPr>
              <w:t>课堂设计</w:t>
            </w:r>
            <w:r>
              <w:rPr>
                <w:b/>
                <w:bCs/>
                <w:spacing w:val="-5"/>
                <w:lang w:eastAsia="zh-CN"/>
              </w:rPr>
              <w:t>（</w:t>
            </w:r>
            <w:r>
              <w:rPr>
                <w:rFonts w:hint="eastAsia"/>
                <w:spacing w:val="-5"/>
                <w:lang w:eastAsia="zh-CN"/>
              </w:rPr>
              <w:t>介绍</w:t>
            </w:r>
            <w:r>
              <w:rPr>
                <w:spacing w:val="-5"/>
                <w:lang w:eastAsia="zh-CN"/>
              </w:rPr>
              <w:t>基于虚拟</w:t>
            </w:r>
            <w:r>
              <w:rPr>
                <w:rFonts w:hint="eastAsia"/>
                <w:spacing w:val="-5"/>
                <w:lang w:eastAsia="zh-CN"/>
              </w:rPr>
              <w:t>仿真实验教学环境设计课堂</w:t>
            </w:r>
            <w:r>
              <w:rPr>
                <w:spacing w:val="-5"/>
                <w:lang w:eastAsia="zh-CN"/>
              </w:rPr>
              <w:t>实施</w:t>
            </w:r>
            <w:r>
              <w:rPr>
                <w:rFonts w:hint="eastAsia"/>
                <w:spacing w:val="-5"/>
                <w:lang w:eastAsia="zh-CN"/>
              </w:rPr>
              <w:t>方案的情况</w:t>
            </w:r>
            <w:r>
              <w:rPr>
                <w:spacing w:val="-5"/>
                <w:lang w:eastAsia="zh-CN"/>
              </w:rPr>
              <w:t>，</w:t>
            </w:r>
            <w:r>
              <w:rPr>
                <w:rFonts w:hint="eastAsia"/>
                <w:spacing w:val="-5"/>
                <w:lang w:eastAsia="zh-CN"/>
              </w:rPr>
              <w:t>在开展探究</w:t>
            </w:r>
            <w:r>
              <w:rPr>
                <w:spacing w:val="-5"/>
                <w:lang w:eastAsia="zh-CN"/>
              </w:rPr>
              <w:t>式、项目式、跨学科协作式</w:t>
            </w:r>
            <w:r>
              <w:rPr>
                <w:rFonts w:hint="eastAsia"/>
                <w:spacing w:val="-5"/>
                <w:lang w:eastAsia="zh-CN"/>
              </w:rPr>
              <w:t>等教与学方式变革和创新方面的探索和实践。</w:t>
            </w:r>
            <w:r>
              <w:rPr>
                <w:spacing w:val="-5"/>
                <w:lang w:eastAsia="zh-CN"/>
              </w:rPr>
              <w:t>不超过</w:t>
            </w:r>
            <w:r>
              <w:rPr>
                <w:rFonts w:ascii="Times New Roman" w:hAnsi="Times New Roman" w:cs="Times New Roman"/>
                <w:lang w:eastAsia="zh-CN"/>
              </w:rPr>
              <w:t>1000</w:t>
            </w:r>
            <w:r>
              <w:rPr>
                <w:spacing w:val="-5"/>
                <w:lang w:eastAsia="zh-CN"/>
              </w:rPr>
              <w:t>字</w:t>
            </w:r>
            <w:r>
              <w:rPr>
                <w:rFonts w:hint="eastAsia"/>
                <w:spacing w:val="-5"/>
                <w:lang w:eastAsia="zh-CN"/>
              </w:rPr>
              <w:t>。</w:t>
            </w:r>
            <w:r>
              <w:rPr>
                <w:spacing w:val="-5"/>
                <w:lang w:eastAsia="zh-CN"/>
              </w:rPr>
              <w:t>）​</w:t>
            </w:r>
          </w:p>
          <w:p w14:paraId="41E7E815">
            <w:pPr>
              <w:pStyle w:val="12"/>
              <w:spacing w:before="16" w:line="233" w:lineRule="auto"/>
              <w:jc w:val="both"/>
              <w:rPr>
                <w:spacing w:val="-5"/>
                <w:lang w:eastAsia="zh-CN"/>
              </w:rPr>
            </w:pPr>
          </w:p>
        </w:tc>
      </w:tr>
      <w:tr w14:paraId="6109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5E4B6E06">
            <w:pPr>
              <w:pStyle w:val="12"/>
              <w:spacing w:before="16" w:line="233" w:lineRule="auto"/>
              <w:ind w:left="15"/>
              <w:jc w:val="both"/>
              <w:rPr>
                <w:spacing w:val="-3"/>
                <w:lang w:eastAsia="zh-CN"/>
              </w:rPr>
            </w:pPr>
            <w:r>
              <w:rPr>
                <w:rFonts w:hint="eastAsia"/>
                <w:b/>
                <w:bCs/>
                <w:spacing w:val="-3"/>
                <w:lang w:eastAsia="zh-CN"/>
              </w:rPr>
              <w:t>教学计划</w:t>
            </w:r>
            <w:r>
              <w:rPr>
                <w:rFonts w:hint="eastAsia"/>
                <w:spacing w:val="-3"/>
                <w:lang w:eastAsia="zh-CN"/>
              </w:rPr>
              <w:t>（介绍结合专业培养方案要求制定相关专业和年级的教学日历情况，如何合理配置</w:t>
            </w:r>
            <w:r>
              <w:rPr>
                <w:rFonts w:hint="eastAsia"/>
                <w:spacing w:val="7"/>
                <w:lang w:eastAsia="zh-CN"/>
              </w:rPr>
              <w:t>基本验证型、综合设计型、研究探索型</w:t>
            </w:r>
            <w:r>
              <w:rPr>
                <w:rFonts w:hint="eastAsia"/>
                <w:spacing w:val="-3"/>
                <w:lang w:eastAsia="zh-CN"/>
              </w:rPr>
              <w:t>实验的开设时序与占比权重，说明实验开课计划如何与理论教学、科研实践形成有机衔接，保障教学实施的系统性与连续性。不超过</w:t>
            </w:r>
            <w:r>
              <w:rPr>
                <w:rFonts w:ascii="Times New Roman" w:hAnsi="Times New Roman" w:cs="Times New Roman"/>
                <w:lang w:eastAsia="zh-CN"/>
              </w:rPr>
              <w:t>1000</w:t>
            </w:r>
            <w:r>
              <w:rPr>
                <w:rFonts w:hint="eastAsia"/>
                <w:spacing w:val="-3"/>
                <w:lang w:eastAsia="zh-CN"/>
              </w:rPr>
              <w:t>字。）</w:t>
            </w:r>
          </w:p>
          <w:p w14:paraId="4AE407C4">
            <w:pPr>
              <w:pStyle w:val="12"/>
              <w:spacing w:before="16" w:line="233" w:lineRule="auto"/>
              <w:ind w:left="15"/>
              <w:jc w:val="both"/>
              <w:rPr>
                <w:spacing w:val="-3"/>
                <w:lang w:eastAsia="zh-CN"/>
              </w:rPr>
            </w:pPr>
          </w:p>
        </w:tc>
      </w:tr>
      <w:tr w14:paraId="5DB9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7E9BF568">
            <w:pPr>
              <w:pStyle w:val="12"/>
              <w:spacing w:before="16" w:line="233" w:lineRule="auto"/>
              <w:ind w:left="15"/>
              <w:jc w:val="both"/>
              <w:rPr>
                <w:sz w:val="24"/>
                <w:szCs w:val="24"/>
              </w:rPr>
            </w:pPr>
            <w:r>
              <w:rPr>
                <w:rFonts w:hint="eastAsia"/>
                <w:b/>
                <w:bCs/>
                <w:spacing w:val="-3"/>
                <w:lang w:eastAsia="zh-CN"/>
              </w:rPr>
              <w:t>评估反馈</w:t>
            </w:r>
            <w:r>
              <w:rPr>
                <w:sz w:val="24"/>
                <w:szCs w:val="24"/>
              </w:rPr>
              <w:t>（</w:t>
            </w:r>
            <w:r>
              <w:rPr>
                <w:rFonts w:hint="eastAsia"/>
                <w:sz w:val="24"/>
                <w:szCs w:val="24"/>
                <w:lang w:eastAsia="zh-CN"/>
              </w:rPr>
              <w:t>针对</w:t>
            </w:r>
            <w:r>
              <w:rPr>
                <w:sz w:val="24"/>
                <w:szCs w:val="24"/>
              </w:rPr>
              <w:t>知识掌握、</w:t>
            </w:r>
            <w:r>
              <w:rPr>
                <w:rFonts w:hint="eastAsia"/>
                <w:sz w:val="24"/>
                <w:szCs w:val="24"/>
                <w:lang w:eastAsia="zh-CN"/>
              </w:rPr>
              <w:t>能力提升</w:t>
            </w:r>
            <w:r>
              <w:rPr>
                <w:sz w:val="24"/>
                <w:szCs w:val="24"/>
              </w:rPr>
              <w:t>、创新思维、协作能力</w:t>
            </w:r>
            <w:r>
              <w:rPr>
                <w:rFonts w:hint="eastAsia"/>
                <w:sz w:val="24"/>
                <w:szCs w:val="24"/>
                <w:lang w:eastAsia="zh-CN"/>
              </w:rPr>
              <w:t>等</w:t>
            </w:r>
            <w:r>
              <w:rPr>
                <w:sz w:val="24"/>
                <w:szCs w:val="24"/>
              </w:rPr>
              <w:t>多</w:t>
            </w:r>
            <w:r>
              <w:rPr>
                <w:rFonts w:hint="eastAsia"/>
                <w:sz w:val="24"/>
                <w:szCs w:val="24"/>
                <w:lang w:eastAsia="zh-CN"/>
              </w:rPr>
              <w:t>个</w:t>
            </w:r>
            <w:r>
              <w:rPr>
                <w:sz w:val="24"/>
                <w:szCs w:val="24"/>
              </w:rPr>
              <w:t>维</w:t>
            </w:r>
            <w:r>
              <w:rPr>
                <w:rFonts w:hint="eastAsia"/>
                <w:sz w:val="24"/>
                <w:szCs w:val="24"/>
                <w:lang w:eastAsia="zh-CN"/>
              </w:rPr>
              <w:t>度</w:t>
            </w:r>
            <w:r>
              <w:rPr>
                <w:sz w:val="24"/>
                <w:szCs w:val="24"/>
              </w:rPr>
              <w:t>，</w:t>
            </w:r>
            <w:r>
              <w:rPr>
                <w:rFonts w:hint="eastAsia"/>
                <w:sz w:val="24"/>
                <w:szCs w:val="24"/>
                <w:lang w:eastAsia="zh-CN"/>
              </w:rPr>
              <w:t>介绍实验室</w:t>
            </w:r>
            <w:r>
              <w:rPr>
                <w:sz w:val="24"/>
                <w:szCs w:val="24"/>
              </w:rPr>
              <w:t>如何利用</w:t>
            </w:r>
            <w:r>
              <w:rPr>
                <w:rFonts w:hint="eastAsia"/>
                <w:sz w:val="24"/>
                <w:szCs w:val="24"/>
                <w:lang w:eastAsia="zh-CN"/>
              </w:rPr>
              <w:t>实验教学</w:t>
            </w:r>
            <w:r>
              <w:rPr>
                <w:sz w:val="24"/>
                <w:szCs w:val="24"/>
              </w:rPr>
              <w:t>管理平台实现教学过程数据的实时采集与分析</w:t>
            </w:r>
            <w:r>
              <w:rPr>
                <w:rFonts w:hint="eastAsia"/>
                <w:sz w:val="24"/>
                <w:szCs w:val="24"/>
                <w:lang w:eastAsia="zh-CN"/>
              </w:rPr>
              <w:t>情况。</w:t>
            </w:r>
            <w:r>
              <w:rPr>
                <w:sz w:val="24"/>
                <w:szCs w:val="24"/>
              </w:rPr>
              <w:t>不超过</w:t>
            </w:r>
            <w:r>
              <w:rPr>
                <w:rFonts w:ascii="Times New Roman" w:hAnsi="Times New Roman" w:cs="Times New Roman"/>
                <w:lang w:eastAsia="zh-CN"/>
              </w:rPr>
              <w:t>1000</w:t>
            </w:r>
            <w:r>
              <w:rPr>
                <w:sz w:val="24"/>
                <w:szCs w:val="24"/>
              </w:rPr>
              <w:t>字</w:t>
            </w:r>
            <w:r>
              <w:rPr>
                <w:rFonts w:hint="eastAsia"/>
                <w:sz w:val="24"/>
                <w:szCs w:val="24"/>
                <w:lang w:eastAsia="zh-CN"/>
              </w:rPr>
              <w:t>。</w:t>
            </w:r>
            <w:r>
              <w:rPr>
                <w:sz w:val="24"/>
                <w:szCs w:val="24"/>
              </w:rPr>
              <w:t>）​</w:t>
            </w:r>
          </w:p>
          <w:p w14:paraId="1F9F7132">
            <w:pPr>
              <w:pStyle w:val="12"/>
              <w:spacing w:before="16" w:line="233" w:lineRule="auto"/>
              <w:jc w:val="both"/>
              <w:rPr>
                <w:sz w:val="24"/>
                <w:szCs w:val="24"/>
                <w:lang w:eastAsia="zh-CN"/>
              </w:rPr>
            </w:pPr>
          </w:p>
        </w:tc>
      </w:tr>
      <w:tr w14:paraId="48030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782C413D">
            <w:pPr>
              <w:pStyle w:val="12"/>
              <w:spacing w:before="16" w:line="233" w:lineRule="auto"/>
              <w:ind w:left="15"/>
              <w:jc w:val="both"/>
              <w:rPr>
                <w:sz w:val="24"/>
                <w:szCs w:val="24"/>
              </w:rPr>
            </w:pPr>
            <w:r>
              <w:rPr>
                <w:b/>
                <w:bCs/>
                <w:sz w:val="24"/>
                <w:szCs w:val="24"/>
              </w:rPr>
              <w:t>开放共享</w:t>
            </w:r>
            <w:r>
              <w:rPr>
                <w:sz w:val="24"/>
                <w:szCs w:val="24"/>
              </w:rPr>
              <w:t>（</w:t>
            </w:r>
            <w:r>
              <w:rPr>
                <w:rFonts w:hint="eastAsia"/>
                <w:sz w:val="24"/>
                <w:szCs w:val="24"/>
                <w:lang w:eastAsia="zh-CN"/>
              </w:rPr>
              <w:t>介绍制定</w:t>
            </w:r>
            <w:r>
              <w:rPr>
                <w:sz w:val="24"/>
                <w:szCs w:val="24"/>
              </w:rPr>
              <w:t>实验室</w:t>
            </w:r>
            <w:r>
              <w:rPr>
                <w:rFonts w:hint="eastAsia"/>
                <w:sz w:val="24"/>
                <w:szCs w:val="24"/>
                <w:lang w:eastAsia="zh-CN"/>
              </w:rPr>
              <w:t>、</w:t>
            </w:r>
            <w:r>
              <w:rPr>
                <w:sz w:val="24"/>
                <w:szCs w:val="24"/>
              </w:rPr>
              <w:t>教学资源的跨校、跨区域开放共享机制</w:t>
            </w:r>
            <w:r>
              <w:rPr>
                <w:rFonts w:hint="eastAsia"/>
                <w:sz w:val="24"/>
                <w:szCs w:val="24"/>
                <w:lang w:eastAsia="zh-CN"/>
              </w:rPr>
              <w:t>情况</w:t>
            </w:r>
            <w:r>
              <w:rPr>
                <w:sz w:val="24"/>
                <w:szCs w:val="24"/>
              </w:rPr>
              <w:t>，</w:t>
            </w:r>
            <w:r>
              <w:rPr>
                <w:rFonts w:hint="eastAsia"/>
                <w:sz w:val="24"/>
                <w:szCs w:val="24"/>
                <w:lang w:eastAsia="zh-CN"/>
              </w:rPr>
              <w:t>及</w:t>
            </w:r>
            <w:r>
              <w:rPr>
                <w:sz w:val="24"/>
                <w:szCs w:val="24"/>
              </w:rPr>
              <w:t>共享平台的技术架构、资源标准化规范及运营保障体系，</w:t>
            </w:r>
            <w:r>
              <w:rPr>
                <w:rFonts w:hint="eastAsia"/>
                <w:sz w:val="24"/>
                <w:szCs w:val="24"/>
                <w:lang w:eastAsia="zh-CN"/>
              </w:rPr>
              <w:t>说明在推进实验室</w:t>
            </w:r>
            <w:r>
              <w:rPr>
                <w:sz w:val="24"/>
                <w:szCs w:val="24"/>
              </w:rPr>
              <w:t>共享服务模式</w:t>
            </w:r>
            <w:r>
              <w:rPr>
                <w:rFonts w:hint="eastAsia"/>
                <w:sz w:val="24"/>
                <w:szCs w:val="24"/>
                <w:lang w:eastAsia="zh-CN"/>
              </w:rPr>
              <w:t>和</w:t>
            </w:r>
            <w:r>
              <w:rPr>
                <w:sz w:val="24"/>
                <w:szCs w:val="24"/>
              </w:rPr>
              <w:t>运营范式</w:t>
            </w:r>
            <w:r>
              <w:rPr>
                <w:rFonts w:hint="eastAsia"/>
                <w:sz w:val="24"/>
                <w:szCs w:val="24"/>
                <w:lang w:eastAsia="zh-CN"/>
              </w:rPr>
              <w:t>创新方面的做法。</w:t>
            </w:r>
            <w:r>
              <w:rPr>
                <w:sz w:val="24"/>
                <w:szCs w:val="24"/>
              </w:rPr>
              <w:t>不超过</w:t>
            </w:r>
            <w:r>
              <w:rPr>
                <w:rFonts w:ascii="Times New Roman" w:hAnsi="Times New Roman" w:cs="Times New Roman"/>
                <w:lang w:eastAsia="zh-CN"/>
              </w:rPr>
              <w:t>1000</w:t>
            </w:r>
            <w:r>
              <w:rPr>
                <w:sz w:val="24"/>
                <w:szCs w:val="24"/>
              </w:rPr>
              <w:t>字</w:t>
            </w:r>
            <w:r>
              <w:rPr>
                <w:rFonts w:hint="eastAsia"/>
                <w:sz w:val="24"/>
                <w:szCs w:val="24"/>
                <w:lang w:eastAsia="zh-CN"/>
              </w:rPr>
              <w:t>。</w:t>
            </w:r>
            <w:r>
              <w:rPr>
                <w:sz w:val="24"/>
                <w:szCs w:val="24"/>
              </w:rPr>
              <w:t>）​</w:t>
            </w:r>
          </w:p>
          <w:p w14:paraId="1E27A1D3">
            <w:pPr>
              <w:pStyle w:val="12"/>
              <w:spacing w:before="16" w:line="233" w:lineRule="auto"/>
              <w:jc w:val="both"/>
              <w:rPr>
                <w:sz w:val="24"/>
                <w:szCs w:val="24"/>
                <w:lang w:eastAsia="zh-CN"/>
              </w:rPr>
            </w:pPr>
          </w:p>
        </w:tc>
      </w:tr>
      <w:tr w14:paraId="25B4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360CDD76">
            <w:pPr>
              <w:pStyle w:val="12"/>
              <w:spacing w:before="7" w:line="262" w:lineRule="auto"/>
              <w:ind w:left="105" w:right="325" w:hanging="10"/>
              <w:jc w:val="both"/>
              <w:rPr>
                <w:sz w:val="24"/>
                <w:szCs w:val="24"/>
                <w:lang w:eastAsia="zh-CN"/>
              </w:rPr>
            </w:pPr>
            <w:r>
              <w:rPr>
                <w:b/>
                <w:bCs/>
                <w:sz w:val="24"/>
                <w:szCs w:val="24"/>
              </w:rPr>
              <w:t>其他材料列表</w:t>
            </w:r>
            <w:r>
              <w:rPr>
                <w:sz w:val="24"/>
                <w:szCs w:val="24"/>
              </w:rPr>
              <w:t>(其</w:t>
            </w:r>
            <w:r>
              <w:rPr>
                <w:rFonts w:hint="eastAsia"/>
                <w:sz w:val="24"/>
                <w:szCs w:val="24"/>
                <w:lang w:eastAsia="zh-CN"/>
              </w:rPr>
              <w:t>他材料数量要求不超过</w:t>
            </w:r>
            <w:r>
              <w:rPr>
                <w:rFonts w:ascii="Times New Roman" w:hAnsi="Times New Roman" w:cs="Times New Roman"/>
                <w:lang w:eastAsia="zh-CN"/>
              </w:rPr>
              <w:t>1</w:t>
            </w:r>
            <w:r>
              <w:rPr>
                <w:rFonts w:hint="eastAsia" w:ascii="Times New Roman" w:hAnsi="Times New Roman" w:cs="Times New Roman"/>
                <w:lang w:val="en-US" w:eastAsia="zh-CN"/>
              </w:rPr>
              <w:t>5</w:t>
            </w:r>
            <w:r>
              <w:rPr>
                <w:rFonts w:hint="eastAsia"/>
                <w:sz w:val="24"/>
                <w:szCs w:val="24"/>
                <w:lang w:eastAsia="zh-CN"/>
              </w:rPr>
              <w:t>项，材料扫描后以pdf、图片和视频格式上传)</w:t>
            </w:r>
          </w:p>
          <w:p w14:paraId="33396CF3">
            <w:pPr>
              <w:pStyle w:val="12"/>
              <w:spacing w:before="16" w:line="233" w:lineRule="auto"/>
              <w:ind w:left="15"/>
              <w:jc w:val="both"/>
              <w:rPr>
                <w:rFonts w:ascii="Times New Roman" w:hAnsi="Times New Roman" w:eastAsia="方正仿宋_GB2312" w:cs="Times New Roman"/>
                <w:spacing w:val="-11"/>
                <w:sz w:val="30"/>
                <w:szCs w:val="30"/>
                <w:lang w:eastAsia="zh-CN"/>
              </w:rPr>
            </w:pPr>
            <w:r>
              <w:rPr>
                <w:rFonts w:hint="eastAsia" w:ascii="Times New Roman" w:hAnsi="Times New Roman" w:eastAsia="方正仿宋_GB2312" w:cs="Times New Roman"/>
                <w:spacing w:val="-11"/>
                <w:sz w:val="30"/>
                <w:szCs w:val="30"/>
                <w:lang w:eastAsia="zh-CN"/>
              </w:rPr>
              <w:t>1.</w:t>
            </w:r>
          </w:p>
          <w:p w14:paraId="005CC010">
            <w:pPr>
              <w:pStyle w:val="12"/>
              <w:spacing w:before="16" w:line="233" w:lineRule="auto"/>
              <w:ind w:left="15"/>
              <w:jc w:val="both"/>
              <w:rPr>
                <w:rFonts w:ascii="Times New Roman" w:hAnsi="Times New Roman" w:eastAsia="方正仿宋_GB2312" w:cs="Times New Roman"/>
                <w:spacing w:val="-11"/>
                <w:sz w:val="30"/>
                <w:szCs w:val="30"/>
                <w:lang w:eastAsia="zh-CN"/>
              </w:rPr>
            </w:pPr>
            <w:r>
              <w:rPr>
                <w:spacing w:val="-11"/>
                <w:sz w:val="30"/>
                <w:szCs w:val="30"/>
                <w:lang w:eastAsia="zh-CN"/>
              </w:rPr>
              <w:t>……</w:t>
            </w:r>
          </w:p>
        </w:tc>
      </w:tr>
      <w:tr w14:paraId="7E06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415" w:type="dxa"/>
            <w:gridSpan w:val="9"/>
          </w:tcPr>
          <w:p w14:paraId="1AA649C7">
            <w:pPr>
              <w:pStyle w:val="2"/>
              <w:spacing w:before="239"/>
              <w:ind w:right="218"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以上案例内容真实，符合征集工作要求以及相关法律法规，同意推荐。</w:t>
            </w:r>
          </w:p>
          <w:p w14:paraId="4D527A5B">
            <w:pPr>
              <w:pStyle w:val="12"/>
              <w:spacing w:before="78" w:line="240" w:lineRule="exact"/>
              <w:ind w:firstLine="5040" w:firstLineChars="2100"/>
              <w:jc w:val="both"/>
              <w:rPr>
                <w:sz w:val="24"/>
                <w:szCs w:val="24"/>
                <w:lang w:eastAsia="zh-CN"/>
              </w:rPr>
            </w:pPr>
            <w:r>
              <w:rPr>
                <w:rFonts w:hint="eastAsia"/>
                <w:sz w:val="24"/>
                <w:szCs w:val="24"/>
              </w:rPr>
              <w:t>学校主管部门</w:t>
            </w:r>
            <w:r>
              <w:rPr>
                <w:rFonts w:hint="eastAsia"/>
                <w:sz w:val="24"/>
                <w:szCs w:val="24"/>
                <w:lang w:eastAsia="zh-CN"/>
              </w:rPr>
              <w:t>公章</w:t>
            </w:r>
            <w:r>
              <w:rPr>
                <w:sz w:val="24"/>
                <w:szCs w:val="24"/>
              </w:rPr>
              <w:t>：</w:t>
            </w:r>
          </w:p>
          <w:p w14:paraId="7C684F64">
            <w:pPr>
              <w:pStyle w:val="12"/>
              <w:spacing w:before="315" w:line="276" w:lineRule="auto"/>
              <w:ind w:firstLine="5106" w:firstLineChars="2300"/>
              <w:jc w:val="both"/>
              <w:rPr>
                <w:spacing w:val="-9"/>
                <w:sz w:val="24"/>
                <w:szCs w:val="24"/>
                <w:lang w:eastAsia="zh-CN"/>
              </w:rPr>
            </w:pPr>
            <w:r>
              <w:rPr>
                <w:rFonts w:hint="eastAsia"/>
                <w:spacing w:val="-9"/>
                <w:sz w:val="24"/>
                <w:szCs w:val="24"/>
                <w:lang w:eastAsia="zh-CN"/>
              </w:rPr>
              <w:t>日期：</w:t>
            </w:r>
          </w:p>
        </w:tc>
      </w:tr>
    </w:tbl>
    <w:p w14:paraId="6D8A4790">
      <w:pPr>
        <w:pStyle w:val="2"/>
        <w:spacing w:before="1" w:line="293" w:lineRule="auto"/>
        <w:ind w:right="213"/>
        <w:jc w:val="both"/>
        <w:rPr>
          <w:sz w:val="31"/>
          <w:szCs w:val="31"/>
        </w:rPr>
      </w:pPr>
    </w:p>
    <w:sectPr>
      <w:headerReference r:id="rId4" w:type="default"/>
      <w:footerReference r:id="rId5" w:type="default"/>
      <w:pgSz w:w="11920" w:h="16840"/>
      <w:pgMar w:top="1440" w:right="1800" w:bottom="1440" w:left="1800" w:header="0" w:footer="917"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ECCC2-221F-49D5-92D6-A41B2C710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0EEFBF2D-8356-4218-9640-43FA2EB9865E}"/>
  </w:font>
  <w:font w:name="仿宋_GB2312">
    <w:panose1 w:val="02010609030101010101"/>
    <w:charset w:val="86"/>
    <w:family w:val="modern"/>
    <w:pitch w:val="default"/>
    <w:sig w:usb0="00000001" w:usb1="080E0000" w:usb2="00000000" w:usb3="00000000" w:csb0="00040000" w:csb1="00000000"/>
    <w:embedRegular r:id="rId3" w:fontKey="{6A761811-911A-4881-9C26-C6169DD728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80AB">
    <w:pPr>
      <w:spacing w:line="163" w:lineRule="auto"/>
      <w:ind w:left="3861"/>
      <w:rPr>
        <w:rFonts w:ascii="Times New Roman" w:hAnsi="Times New Roman" w:eastAsia="Times New Roman" w:cs="Times New Roman"/>
        <w:sz w:val="13"/>
        <w:szCs w:val="13"/>
      </w:rPr>
    </w:pPr>
    <w:r>
      <w:rPr>
        <w:sz w:val="13"/>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7F20">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87F20">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33AD">
    <w:pPr>
      <w:spacing w:line="224" w:lineRule="auto"/>
      <w:ind w:left="4220"/>
      <w:rPr>
        <w:rFonts w:ascii="宋体" w:hAnsi="宋体" w:eastAsia="宋体" w:cs="宋体"/>
        <w:sz w:val="12"/>
        <w:szCs w:val="12"/>
      </w:rPr>
    </w:pPr>
    <w:r>
      <w:rPr>
        <w:sz w:val="1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104BB">
                          <w:pPr>
                            <w:pStyle w:val="4"/>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D104BB">
                    <w:pPr>
                      <w:pStyle w:val="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7AC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E1ZDlhNTQwNDk2OGIwYTg2ZjhkMWRmMzU3OTQyYjQifQ=="/>
  </w:docVars>
  <w:rsids>
    <w:rsidRoot w:val="003B47C6"/>
    <w:rsid w:val="000330C9"/>
    <w:rsid w:val="000542BD"/>
    <w:rsid w:val="0008074E"/>
    <w:rsid w:val="00080DEB"/>
    <w:rsid w:val="000D13E0"/>
    <w:rsid w:val="000D66C9"/>
    <w:rsid w:val="00115E7E"/>
    <w:rsid w:val="0012625D"/>
    <w:rsid w:val="00157A73"/>
    <w:rsid w:val="00177E03"/>
    <w:rsid w:val="00342EE1"/>
    <w:rsid w:val="003547E3"/>
    <w:rsid w:val="00394E27"/>
    <w:rsid w:val="003B47C6"/>
    <w:rsid w:val="0045663C"/>
    <w:rsid w:val="004C7665"/>
    <w:rsid w:val="004D3A7A"/>
    <w:rsid w:val="00517D40"/>
    <w:rsid w:val="00535FA7"/>
    <w:rsid w:val="00557FC8"/>
    <w:rsid w:val="00562885"/>
    <w:rsid w:val="005633F6"/>
    <w:rsid w:val="005A5A9A"/>
    <w:rsid w:val="005C1D56"/>
    <w:rsid w:val="00631094"/>
    <w:rsid w:val="00681EFE"/>
    <w:rsid w:val="00684518"/>
    <w:rsid w:val="00696B6F"/>
    <w:rsid w:val="006A183F"/>
    <w:rsid w:val="006C3ADC"/>
    <w:rsid w:val="00754F4D"/>
    <w:rsid w:val="007F3226"/>
    <w:rsid w:val="00853A28"/>
    <w:rsid w:val="00865F19"/>
    <w:rsid w:val="00894F85"/>
    <w:rsid w:val="008C0AE1"/>
    <w:rsid w:val="008C4A11"/>
    <w:rsid w:val="008C79E5"/>
    <w:rsid w:val="008D2C70"/>
    <w:rsid w:val="00910C57"/>
    <w:rsid w:val="00960610"/>
    <w:rsid w:val="009667EA"/>
    <w:rsid w:val="009D00AD"/>
    <w:rsid w:val="00A01D11"/>
    <w:rsid w:val="00A078CF"/>
    <w:rsid w:val="00A26182"/>
    <w:rsid w:val="00A6561F"/>
    <w:rsid w:val="00A75FBA"/>
    <w:rsid w:val="00AD5656"/>
    <w:rsid w:val="00AE30C4"/>
    <w:rsid w:val="00B065D4"/>
    <w:rsid w:val="00B213D3"/>
    <w:rsid w:val="00B755C6"/>
    <w:rsid w:val="00BC672B"/>
    <w:rsid w:val="00BF5DF1"/>
    <w:rsid w:val="00C3642E"/>
    <w:rsid w:val="00C364B3"/>
    <w:rsid w:val="00C609BC"/>
    <w:rsid w:val="00CA1FBD"/>
    <w:rsid w:val="00CE45E8"/>
    <w:rsid w:val="00D024A9"/>
    <w:rsid w:val="00D24B0A"/>
    <w:rsid w:val="00D26740"/>
    <w:rsid w:val="00D835E5"/>
    <w:rsid w:val="00D91C47"/>
    <w:rsid w:val="00D93E41"/>
    <w:rsid w:val="00DA09B8"/>
    <w:rsid w:val="00E2487E"/>
    <w:rsid w:val="00EC6D07"/>
    <w:rsid w:val="00EE451F"/>
    <w:rsid w:val="00F00881"/>
    <w:rsid w:val="00F85593"/>
    <w:rsid w:val="00FB0F9C"/>
    <w:rsid w:val="042148F0"/>
    <w:rsid w:val="051B0B4F"/>
    <w:rsid w:val="05B347DC"/>
    <w:rsid w:val="064C13E1"/>
    <w:rsid w:val="09A54DEB"/>
    <w:rsid w:val="09F93B0B"/>
    <w:rsid w:val="0D9102F9"/>
    <w:rsid w:val="0F160E8C"/>
    <w:rsid w:val="125A29D5"/>
    <w:rsid w:val="12E85A12"/>
    <w:rsid w:val="154020D1"/>
    <w:rsid w:val="17981E36"/>
    <w:rsid w:val="193D0126"/>
    <w:rsid w:val="1B2C6990"/>
    <w:rsid w:val="1C10181A"/>
    <w:rsid w:val="1DFA383C"/>
    <w:rsid w:val="200A4906"/>
    <w:rsid w:val="202758ED"/>
    <w:rsid w:val="21C66054"/>
    <w:rsid w:val="25C0408B"/>
    <w:rsid w:val="268C728D"/>
    <w:rsid w:val="29231B0D"/>
    <w:rsid w:val="2A377AEF"/>
    <w:rsid w:val="2A632BB7"/>
    <w:rsid w:val="2AFA0282"/>
    <w:rsid w:val="2D656721"/>
    <w:rsid w:val="31A8317B"/>
    <w:rsid w:val="32CB39DF"/>
    <w:rsid w:val="37533A8E"/>
    <w:rsid w:val="387C0BB8"/>
    <w:rsid w:val="39DC0E8D"/>
    <w:rsid w:val="3B34070E"/>
    <w:rsid w:val="3E0345E0"/>
    <w:rsid w:val="3ED80EA4"/>
    <w:rsid w:val="41A069AC"/>
    <w:rsid w:val="42CB7EE0"/>
    <w:rsid w:val="43FE3031"/>
    <w:rsid w:val="46077070"/>
    <w:rsid w:val="499A379E"/>
    <w:rsid w:val="4C8D1416"/>
    <w:rsid w:val="4E435A2F"/>
    <w:rsid w:val="4ECB7FBD"/>
    <w:rsid w:val="4ED00EA0"/>
    <w:rsid w:val="52E55A8A"/>
    <w:rsid w:val="54705100"/>
    <w:rsid w:val="57FC6F2F"/>
    <w:rsid w:val="589905B5"/>
    <w:rsid w:val="58F952C6"/>
    <w:rsid w:val="59DD33FF"/>
    <w:rsid w:val="608B53AB"/>
    <w:rsid w:val="629628FD"/>
    <w:rsid w:val="62BC49A8"/>
    <w:rsid w:val="63364050"/>
    <w:rsid w:val="63FB5EF4"/>
    <w:rsid w:val="64C92536"/>
    <w:rsid w:val="664663E8"/>
    <w:rsid w:val="665C7775"/>
    <w:rsid w:val="67226E55"/>
    <w:rsid w:val="67DF0223"/>
    <w:rsid w:val="68C94977"/>
    <w:rsid w:val="6A400CD6"/>
    <w:rsid w:val="6CAA2FA8"/>
    <w:rsid w:val="710E060D"/>
    <w:rsid w:val="72190E55"/>
    <w:rsid w:val="75B41EE9"/>
    <w:rsid w:val="760A75F1"/>
    <w:rsid w:val="76566660"/>
    <w:rsid w:val="76CD3AB0"/>
    <w:rsid w:val="773C7D06"/>
    <w:rsid w:val="784F36CB"/>
    <w:rsid w:val="791C29DF"/>
    <w:rsid w:val="797049D1"/>
    <w:rsid w:val="79B44856"/>
    <w:rsid w:val="7BE350CF"/>
    <w:rsid w:val="7E9E45C9"/>
    <w:rsid w:val="7EEF63FA"/>
    <w:rsid w:val="7F1F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99"/>
    <w:rPr>
      <w:rFonts w:ascii="宋体" w:hAnsi="宋体" w:cs="宋体"/>
      <w:sz w:val="24"/>
    </w:rPr>
  </w:style>
  <w:style w:type="paragraph" w:styleId="7">
    <w:name w:val="Body Text First Indent"/>
    <w:next w:val="1"/>
    <w:qFormat/>
    <w:uiPriority w:val="0"/>
    <w:pPr>
      <w:widowControl w:val="0"/>
      <w:snapToGrid w:val="0"/>
      <w:spacing w:after="120" w:line="560" w:lineRule="exact"/>
      <w:ind w:firstLine="880" w:firstLineChars="200"/>
      <w:jc w:val="both"/>
    </w:pPr>
    <w:rPr>
      <w:rFonts w:hint="eastAsia" w:ascii="Calibri" w:hAnsi="Calibri" w:eastAsia="宋体" w:cs="Times New Roman"/>
      <w:kern w:val="2"/>
      <w:sz w:val="21"/>
      <w:szCs w:val="22"/>
      <w:lang w:val="en-US" w:eastAsia="zh-CN" w:bidi="ar-SA"/>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5"/>
      <w:szCs w:val="25"/>
    </w:rPr>
  </w:style>
  <w:style w:type="character" w:customStyle="1" w:styleId="13">
    <w:name w:val="批注框文本 字符"/>
    <w:basedOn w:val="9"/>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7A070-7E31-452F-AFBB-8C525E29D262}">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2978</Words>
  <Characters>3128</Characters>
  <Lines>24</Lines>
  <Paragraphs>6</Paragraphs>
  <TotalTime>10</TotalTime>
  <ScaleCrop>false</ScaleCrop>
  <LinksUpToDate>false</LinksUpToDate>
  <CharactersWithSpaces>3247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2025-09-28T06:00:00Z</dcterms:created>
  <dc:creator>fawen</dc:creator>
  <cp:lastModifiedBy>栗子</cp:lastModifiedBy>
  <cp:lastPrinted>2025-09-28T06:36:00Z</cp:lastPrinted>
  <dcterms:modified xsi:type="dcterms:W3CDTF">2025-10-10T06:27:30Z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2025-07-10T18:59:27Z</vt:filetime>
  </property>
  <property fmtid="{D5CDD505-2E9C-101B-9397-08002B2CF9AE}" pid="4" name="UsrData">
    <vt:lpwstr>686f9d0974298c001fc15835wl</vt:lpwstr>
  </property>
  <property fmtid="{D5CDD505-2E9C-101B-9397-08002B2CF9AE}" pid="5" name="KSOProductBuildVer">
    <vt:lpwstr>2052-12.1.0.22529</vt:lpwstr>
  </property>
  <property fmtid="{D5CDD505-2E9C-101B-9397-08002B2CF9AE}" pid="6" name="ICV">
    <vt:lpwstr>9F6A401F6DF64F30B6DFBD1605017E02_13</vt:lpwstr>
  </property>
  <property fmtid="{D5CDD505-2E9C-101B-9397-08002B2CF9AE}" pid="7" name="KSOTemplateDocerSaveRecord">
    <vt:lpwstr>eyJoZGlkIjoiZjYwNzU1ZDEzN2Q1NjFkYTI3YzdmMzU5N2NjZTZkZGQiLCJ1c2VySWQiOiIyODcyODA2NjcifQ==</vt:lpwstr>
  </property>
</Properties>
</file>